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52A" w:rsidRPr="00D3152A" w:rsidRDefault="00D3152A" w:rsidP="00D3152A">
      <w:pPr>
        <w:rPr>
          <w:rFonts w:ascii="Arial" w:hAnsi="Arial" w:cs="Arial"/>
          <w:b/>
          <w:sz w:val="28"/>
          <w:szCs w:val="28"/>
        </w:rPr>
      </w:pPr>
      <w:r w:rsidRPr="00D3152A">
        <w:rPr>
          <w:rFonts w:ascii="Arial" w:hAnsi="Arial" w:cs="Arial"/>
          <w:b/>
          <w:sz w:val="28"/>
          <w:szCs w:val="28"/>
        </w:rPr>
        <w:t xml:space="preserve">Fire Services Management Committee Operational Assessment </w:t>
      </w:r>
      <w:r>
        <w:rPr>
          <w:rFonts w:ascii="Arial" w:hAnsi="Arial" w:cs="Arial"/>
          <w:b/>
          <w:sz w:val="28"/>
          <w:szCs w:val="28"/>
        </w:rPr>
        <w:t xml:space="preserve">and Fire Peer Challenge Working </w:t>
      </w:r>
      <w:r w:rsidRPr="00D3152A">
        <w:rPr>
          <w:rFonts w:ascii="Arial" w:hAnsi="Arial" w:cs="Arial"/>
          <w:b/>
          <w:sz w:val="28"/>
          <w:szCs w:val="28"/>
        </w:rPr>
        <w:t>Group</w:t>
      </w:r>
    </w:p>
    <w:p w:rsidR="00D3152A" w:rsidRDefault="00D3152A" w:rsidP="0021114E">
      <w:pPr>
        <w:pStyle w:val="MainText"/>
        <w:spacing w:line="240" w:lineRule="auto"/>
        <w:rPr>
          <w:rFonts w:ascii="Arial" w:hAnsi="Arial" w:cs="Arial"/>
          <w:b/>
          <w:szCs w:val="22"/>
        </w:rPr>
      </w:pPr>
    </w:p>
    <w:p w:rsidR="00BB212B" w:rsidRPr="00D3152A" w:rsidRDefault="0021114E" w:rsidP="0021114E">
      <w:pPr>
        <w:pStyle w:val="MainText"/>
        <w:spacing w:line="240" w:lineRule="auto"/>
        <w:rPr>
          <w:rFonts w:ascii="Arial" w:hAnsi="Arial" w:cs="Arial"/>
          <w:b/>
          <w:sz w:val="24"/>
          <w:szCs w:val="24"/>
        </w:rPr>
      </w:pPr>
      <w:r w:rsidRPr="00D3152A">
        <w:rPr>
          <w:rFonts w:ascii="Arial" w:hAnsi="Arial" w:cs="Arial"/>
          <w:b/>
          <w:sz w:val="24"/>
          <w:szCs w:val="24"/>
        </w:rPr>
        <w:t>Purpose</w:t>
      </w:r>
    </w:p>
    <w:p w:rsidR="0021114E" w:rsidRPr="0021114E" w:rsidRDefault="0021114E" w:rsidP="0021114E">
      <w:pPr>
        <w:pStyle w:val="MainText"/>
        <w:spacing w:line="240" w:lineRule="auto"/>
        <w:rPr>
          <w:rFonts w:ascii="Arial" w:hAnsi="Arial" w:cs="Arial"/>
          <w:b/>
          <w:szCs w:val="22"/>
        </w:rPr>
      </w:pPr>
    </w:p>
    <w:p w:rsidR="00D3152A" w:rsidRPr="00D3152A" w:rsidRDefault="00D3152A" w:rsidP="00D3152A">
      <w:pPr>
        <w:rPr>
          <w:rFonts w:ascii="Arial" w:hAnsi="Arial" w:cs="Arial"/>
          <w:szCs w:val="22"/>
        </w:rPr>
      </w:pPr>
      <w:proofErr w:type="gramStart"/>
      <w:r w:rsidRPr="00D3152A">
        <w:rPr>
          <w:rFonts w:ascii="Arial" w:hAnsi="Arial" w:cs="Arial"/>
          <w:szCs w:val="22"/>
        </w:rPr>
        <w:t>For update, discussion and approval.</w:t>
      </w:r>
      <w:proofErr w:type="gramEnd"/>
    </w:p>
    <w:p w:rsidR="00A601EC" w:rsidRPr="0021114E" w:rsidRDefault="00A601EC" w:rsidP="0021114E">
      <w:pPr>
        <w:pStyle w:val="MainText"/>
        <w:spacing w:line="240" w:lineRule="auto"/>
        <w:rPr>
          <w:rFonts w:ascii="Arial" w:hAnsi="Arial" w:cs="Arial"/>
          <w:b/>
          <w:szCs w:val="22"/>
        </w:rPr>
      </w:pPr>
    </w:p>
    <w:p w:rsidR="000C3360" w:rsidRPr="00D3152A" w:rsidRDefault="000C3360" w:rsidP="0021114E">
      <w:pPr>
        <w:pStyle w:val="MainText"/>
        <w:spacing w:line="240" w:lineRule="auto"/>
        <w:rPr>
          <w:rFonts w:ascii="Arial" w:hAnsi="Arial" w:cs="Arial"/>
          <w:sz w:val="24"/>
          <w:szCs w:val="24"/>
        </w:rPr>
      </w:pPr>
      <w:r w:rsidRPr="00D3152A">
        <w:rPr>
          <w:rFonts w:ascii="Arial" w:hAnsi="Arial" w:cs="Arial"/>
          <w:b/>
          <w:sz w:val="24"/>
          <w:szCs w:val="24"/>
        </w:rPr>
        <w:t>Summary</w:t>
      </w:r>
    </w:p>
    <w:p w:rsidR="00A601EC" w:rsidRPr="0021114E" w:rsidRDefault="00A601EC" w:rsidP="0021114E">
      <w:pPr>
        <w:pStyle w:val="MainText"/>
        <w:spacing w:line="240" w:lineRule="auto"/>
        <w:rPr>
          <w:rFonts w:ascii="Arial" w:hAnsi="Arial" w:cs="Arial"/>
          <w:szCs w:val="22"/>
        </w:rPr>
      </w:pPr>
    </w:p>
    <w:p w:rsidR="00D3152A" w:rsidRPr="00D3152A" w:rsidRDefault="00D3152A" w:rsidP="00D3152A">
      <w:pPr>
        <w:rPr>
          <w:rFonts w:ascii="Arial" w:hAnsi="Arial" w:cs="Arial"/>
          <w:szCs w:val="22"/>
        </w:rPr>
      </w:pPr>
      <w:r w:rsidRPr="00D3152A">
        <w:rPr>
          <w:rFonts w:ascii="Arial" w:hAnsi="Arial" w:cs="Arial"/>
          <w:szCs w:val="22"/>
        </w:rPr>
        <w:t xml:space="preserve">FSMC Members agreed to re-establish a joint Local Government Association / Chief Fire Officers Association working group to refresh the Fire &amp; Rescue Service (FRS) Operational Assessment and </w:t>
      </w:r>
      <w:proofErr w:type="gramStart"/>
      <w:r w:rsidRPr="00D3152A">
        <w:rPr>
          <w:rFonts w:ascii="Arial" w:hAnsi="Arial" w:cs="Arial"/>
          <w:szCs w:val="22"/>
        </w:rPr>
        <w:t>peer</w:t>
      </w:r>
      <w:proofErr w:type="gramEnd"/>
      <w:r w:rsidRPr="00D3152A">
        <w:rPr>
          <w:rFonts w:ascii="Arial" w:hAnsi="Arial" w:cs="Arial"/>
          <w:szCs w:val="22"/>
        </w:rPr>
        <w:t xml:space="preserve"> challenge offer. This paper provides an update on the group’s work and seeks approval of the revised offer for the FRS sector.</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D3152A" w:rsidRPr="00D3152A" w:rsidRDefault="00D3152A" w:rsidP="00D3152A">
            <w:pPr>
              <w:rPr>
                <w:rFonts w:ascii="Arial" w:hAnsi="Arial" w:cs="Arial"/>
                <w:szCs w:val="22"/>
              </w:rPr>
            </w:pPr>
            <w:r w:rsidRPr="00D3152A">
              <w:rPr>
                <w:rFonts w:ascii="Arial" w:hAnsi="Arial" w:cs="Arial"/>
                <w:szCs w:val="22"/>
              </w:rPr>
              <w:t>Members are asked to:</w:t>
            </w:r>
          </w:p>
          <w:p w:rsidR="00D3152A" w:rsidRPr="00D3152A" w:rsidRDefault="00D3152A" w:rsidP="00D3152A">
            <w:pPr>
              <w:rPr>
                <w:rFonts w:ascii="Arial" w:hAnsi="Arial" w:cs="Arial"/>
                <w:szCs w:val="22"/>
              </w:rPr>
            </w:pPr>
            <w:r w:rsidRPr="00D3152A">
              <w:rPr>
                <w:rFonts w:ascii="Arial" w:hAnsi="Arial" w:cs="Arial"/>
                <w:szCs w:val="22"/>
              </w:rPr>
              <w:t xml:space="preserve"> </w:t>
            </w:r>
          </w:p>
          <w:p w:rsidR="00D3152A" w:rsidRPr="00D3152A" w:rsidRDefault="00D3152A" w:rsidP="00D3152A">
            <w:pPr>
              <w:numPr>
                <w:ilvl w:val="0"/>
                <w:numId w:val="29"/>
              </w:numPr>
              <w:contextualSpacing/>
              <w:rPr>
                <w:rFonts w:ascii="Arial" w:hAnsi="Arial" w:cs="Arial"/>
                <w:szCs w:val="22"/>
              </w:rPr>
            </w:pPr>
            <w:r w:rsidRPr="00D3152A">
              <w:rPr>
                <w:rFonts w:ascii="Arial" w:hAnsi="Arial" w:cs="Arial"/>
                <w:szCs w:val="22"/>
              </w:rPr>
              <w:t>Comment on and endorse the work of the FSMC Working Group</w:t>
            </w:r>
          </w:p>
          <w:p w:rsidR="00D3152A" w:rsidRPr="00D3152A" w:rsidRDefault="00D3152A" w:rsidP="00D3152A">
            <w:pPr>
              <w:numPr>
                <w:ilvl w:val="0"/>
                <w:numId w:val="29"/>
              </w:numPr>
              <w:contextualSpacing/>
              <w:rPr>
                <w:rFonts w:ascii="Arial" w:hAnsi="Arial" w:cs="Arial"/>
                <w:szCs w:val="22"/>
              </w:rPr>
            </w:pPr>
            <w:r w:rsidRPr="00D3152A">
              <w:rPr>
                <w:rFonts w:ascii="Arial" w:hAnsi="Arial" w:cs="Arial"/>
                <w:szCs w:val="22"/>
              </w:rPr>
              <w:t>Provide views on the proposed offer and approach for peer challenge across the FRS Sector</w:t>
            </w:r>
          </w:p>
          <w:p w:rsidR="00D3152A" w:rsidRPr="00D3152A" w:rsidRDefault="00D3152A" w:rsidP="00D3152A">
            <w:pPr>
              <w:numPr>
                <w:ilvl w:val="0"/>
                <w:numId w:val="29"/>
              </w:numPr>
              <w:contextualSpacing/>
              <w:rPr>
                <w:rFonts w:ascii="Arial" w:hAnsi="Arial" w:cs="Arial"/>
                <w:szCs w:val="22"/>
              </w:rPr>
            </w:pPr>
            <w:r w:rsidRPr="00D3152A">
              <w:rPr>
                <w:rFonts w:ascii="Arial" w:hAnsi="Arial" w:cs="Arial"/>
                <w:szCs w:val="22"/>
              </w:rPr>
              <w:t>Consider the draft Operational Assessment Toolkit and approve the fire peer challenge offer for piloting</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D3152A" w:rsidRPr="00D3152A" w:rsidRDefault="00D3152A" w:rsidP="00D3152A">
            <w:pPr>
              <w:rPr>
                <w:rFonts w:ascii="Arial" w:hAnsi="Arial" w:cs="Arial"/>
                <w:szCs w:val="22"/>
              </w:rPr>
            </w:pPr>
            <w:r w:rsidRPr="00D3152A">
              <w:rPr>
                <w:rFonts w:ascii="Arial" w:hAnsi="Arial" w:cs="Arial"/>
                <w:szCs w:val="22"/>
              </w:rPr>
              <w:t>Officers to progress work programme subject to Members’ comments.</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D3152A" w:rsidP="0021114E">
            <w:pPr>
              <w:pStyle w:val="MainText"/>
              <w:spacing w:before="120" w:line="240" w:lineRule="auto"/>
              <w:rPr>
                <w:rFonts w:ascii="Arial" w:hAnsi="Arial" w:cs="Arial"/>
                <w:szCs w:val="22"/>
              </w:rPr>
            </w:pPr>
            <w:r w:rsidRPr="00EF2B71">
              <w:rPr>
                <w:rFonts w:ascii="Arial" w:hAnsi="Arial" w:cs="Arial"/>
              </w:rPr>
              <w:t>Chris Bowron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D3152A" w:rsidP="0021114E">
            <w:pPr>
              <w:pStyle w:val="MainText"/>
              <w:spacing w:before="120" w:line="240" w:lineRule="auto"/>
              <w:rPr>
                <w:rFonts w:ascii="Arial" w:hAnsi="Arial" w:cs="Arial"/>
                <w:szCs w:val="22"/>
              </w:rPr>
            </w:pPr>
            <w:r w:rsidRPr="00EF2B71">
              <w:rPr>
                <w:rFonts w:ascii="Arial" w:hAnsi="Arial" w:cs="Arial"/>
              </w:rPr>
              <w:t>Programme Manager</w:t>
            </w:r>
            <w:r>
              <w:rPr>
                <w:rFonts w:ascii="Arial" w:hAnsi="Arial" w:cs="Arial"/>
              </w:rPr>
              <w:t>, LGA</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D3152A" w:rsidP="0021114E">
            <w:pPr>
              <w:pStyle w:val="MainText"/>
              <w:spacing w:before="120" w:line="240" w:lineRule="auto"/>
              <w:rPr>
                <w:rFonts w:ascii="Arial" w:hAnsi="Arial" w:cs="Arial"/>
                <w:szCs w:val="22"/>
              </w:rPr>
            </w:pPr>
            <w:r>
              <w:rPr>
                <w:rFonts w:ascii="Arial" w:hAnsi="Arial" w:cs="Arial"/>
              </w:rPr>
              <w:t>07789 373625</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Default="000D786F" w:rsidP="005F0364">
            <w:pPr>
              <w:pStyle w:val="MainText"/>
              <w:spacing w:before="120" w:line="240" w:lineRule="auto"/>
              <w:rPr>
                <w:rFonts w:ascii="Arial" w:hAnsi="Arial" w:cs="Arial"/>
              </w:rPr>
            </w:pPr>
            <w:hyperlink r:id="rId12" w:history="1">
              <w:r w:rsidR="00D3152A" w:rsidRPr="007049C6">
                <w:rPr>
                  <w:rStyle w:val="Hyperlink"/>
                  <w:rFonts w:ascii="Arial" w:hAnsi="Arial" w:cs="Arial"/>
                </w:rPr>
                <w:t>chris.bowron@local.gov.uk</w:t>
              </w:r>
            </w:hyperlink>
          </w:p>
          <w:p w:rsidR="00D3152A" w:rsidRPr="0021114E" w:rsidRDefault="00D3152A" w:rsidP="005F0364">
            <w:pPr>
              <w:pStyle w:val="MainText"/>
              <w:spacing w:before="120" w:line="240" w:lineRule="auto"/>
              <w:rPr>
                <w:rFonts w:ascii="Arial" w:hAnsi="Arial" w:cs="Arial"/>
                <w:szCs w:val="22"/>
              </w:rPr>
            </w:pP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661D76" w:rsidRPr="00D3152A" w:rsidRDefault="00661D76" w:rsidP="00661D76">
      <w:pPr>
        <w:rPr>
          <w:rFonts w:ascii="Arial" w:hAnsi="Arial" w:cs="Arial"/>
          <w:b/>
          <w:sz w:val="28"/>
          <w:szCs w:val="28"/>
        </w:rPr>
      </w:pPr>
      <w:bookmarkStart w:id="2" w:name="MainHeading2"/>
      <w:bookmarkEnd w:id="2"/>
      <w:r w:rsidRPr="00D3152A">
        <w:rPr>
          <w:rFonts w:ascii="Arial" w:hAnsi="Arial" w:cs="Arial"/>
          <w:b/>
          <w:sz w:val="28"/>
          <w:szCs w:val="28"/>
        </w:rPr>
        <w:t xml:space="preserve">Fire Services Management Committee Operational Assessment </w:t>
      </w:r>
      <w:r>
        <w:rPr>
          <w:rFonts w:ascii="Arial" w:hAnsi="Arial" w:cs="Arial"/>
          <w:b/>
          <w:sz w:val="28"/>
          <w:szCs w:val="28"/>
        </w:rPr>
        <w:t xml:space="preserve">and Fire Peer Challenge Working </w:t>
      </w:r>
      <w:r w:rsidRPr="00D3152A">
        <w:rPr>
          <w:rFonts w:ascii="Arial" w:hAnsi="Arial" w:cs="Arial"/>
          <w:b/>
          <w:sz w:val="28"/>
          <w:szCs w:val="28"/>
        </w:rPr>
        <w:t>Group</w:t>
      </w:r>
    </w:p>
    <w:p w:rsidR="0021114E" w:rsidRPr="0021114E" w:rsidRDefault="0021114E" w:rsidP="0021114E">
      <w:pPr>
        <w:pStyle w:val="MainText"/>
        <w:spacing w:line="240" w:lineRule="auto"/>
        <w:rPr>
          <w:rFonts w:ascii="Arial" w:hAnsi="Arial" w:cs="Arial"/>
          <w:b/>
          <w:color w:val="FF0000"/>
          <w:szCs w:val="22"/>
        </w:rPr>
      </w:pPr>
    </w:p>
    <w:p w:rsidR="00A05560" w:rsidRPr="004B774C" w:rsidRDefault="00A05560" w:rsidP="0021114E">
      <w:pPr>
        <w:pStyle w:val="MainText"/>
        <w:spacing w:line="240" w:lineRule="auto"/>
        <w:rPr>
          <w:rFonts w:ascii="Arial" w:hAnsi="Arial" w:cs="Arial"/>
          <w:szCs w:val="22"/>
        </w:rPr>
      </w:pPr>
      <w:r w:rsidRPr="004B774C">
        <w:rPr>
          <w:rFonts w:ascii="Arial" w:hAnsi="Arial" w:cs="Arial"/>
          <w:b/>
          <w:szCs w:val="22"/>
        </w:rPr>
        <w:t>Background</w:t>
      </w:r>
    </w:p>
    <w:p w:rsidR="008F3A81" w:rsidRPr="004B774C" w:rsidRDefault="008F3A81" w:rsidP="0021114E">
      <w:pPr>
        <w:pStyle w:val="MainText"/>
        <w:spacing w:line="240" w:lineRule="auto"/>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 xml:space="preserve">Operational Assessment and fire peer challenge was jointly developed by the Local Government Association (LGA) and Chief Fire Officers’ Association (CFOA) and is seen as a key element of sector led improvement for Fire and Rescue Authorities. There is a very good level of buy in to the process; all 46 FRAs have undertaken Operational Assessment and fire </w:t>
      </w:r>
      <w:proofErr w:type="gramStart"/>
      <w:r w:rsidRPr="004B774C">
        <w:rPr>
          <w:rFonts w:ascii="Arial" w:hAnsi="Arial" w:cs="Arial"/>
          <w:szCs w:val="22"/>
        </w:rPr>
        <w:t>peer</w:t>
      </w:r>
      <w:proofErr w:type="gramEnd"/>
      <w:r w:rsidRPr="004B774C">
        <w:rPr>
          <w:rFonts w:ascii="Arial" w:hAnsi="Arial" w:cs="Arial"/>
          <w:szCs w:val="22"/>
        </w:rPr>
        <w:t xml:space="preserve"> challenge over the last three years.  </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The process is reviewed periodically to ensure it remains fit for purpose and responsive to developments in the sector. Following an evaluation commissioned from Cardiff University in 2013, it was decided to update the process during 2014.</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 xml:space="preserve">Members of the FSMC agreed to re-establish a member-led joint LGA/CFOA working group to review the Operational Assessment and </w:t>
      </w:r>
      <w:proofErr w:type="gramStart"/>
      <w:r w:rsidRPr="004B774C">
        <w:rPr>
          <w:rFonts w:ascii="Arial" w:hAnsi="Arial" w:cs="Arial"/>
          <w:szCs w:val="22"/>
        </w:rPr>
        <w:t>peer</w:t>
      </w:r>
      <w:proofErr w:type="gramEnd"/>
      <w:r w:rsidRPr="004B774C">
        <w:rPr>
          <w:rFonts w:ascii="Arial" w:hAnsi="Arial" w:cs="Arial"/>
          <w:szCs w:val="22"/>
        </w:rPr>
        <w:t xml:space="preserve"> challenge offer to the FRS sector.</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This paper provides an update on the FSMC working group and presents their work in developing a revised peer challenge offer.</w:t>
      </w:r>
    </w:p>
    <w:p w:rsidR="000A7FC2" w:rsidRPr="004B774C" w:rsidRDefault="000A7FC2" w:rsidP="000A7FC2">
      <w:pPr>
        <w:pStyle w:val="MainText"/>
        <w:spacing w:line="240" w:lineRule="auto"/>
        <w:ind w:left="360"/>
        <w:rPr>
          <w:rFonts w:ascii="Arial" w:hAnsi="Arial" w:cs="Arial"/>
          <w:szCs w:val="22"/>
        </w:rPr>
      </w:pPr>
    </w:p>
    <w:p w:rsidR="00661D76" w:rsidRPr="004B774C" w:rsidRDefault="00661D76" w:rsidP="00661D76">
      <w:pPr>
        <w:rPr>
          <w:rFonts w:ascii="Arial" w:hAnsi="Arial" w:cs="Arial"/>
          <w:b/>
          <w:szCs w:val="22"/>
        </w:rPr>
      </w:pPr>
      <w:r w:rsidRPr="004B774C">
        <w:rPr>
          <w:rFonts w:ascii="Arial" w:hAnsi="Arial" w:cs="Arial"/>
          <w:b/>
          <w:szCs w:val="22"/>
        </w:rPr>
        <w:t>FSMC Working Group</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It was proposed that the following members would lead the FSMC Working Group:</w:t>
      </w:r>
    </w:p>
    <w:p w:rsidR="00661D76" w:rsidRPr="004B774C" w:rsidRDefault="00661D76" w:rsidP="00661D76">
      <w:pPr>
        <w:rPr>
          <w:rFonts w:ascii="Arial" w:hAnsi="Arial" w:cs="Arial"/>
          <w:szCs w:val="22"/>
        </w:rPr>
      </w:pPr>
    </w:p>
    <w:p w:rsidR="00661D76" w:rsidRPr="004B774C" w:rsidRDefault="00661D76" w:rsidP="00B44D4A">
      <w:pPr>
        <w:ind w:left="709"/>
        <w:rPr>
          <w:rFonts w:ascii="Arial" w:hAnsi="Arial" w:cs="Arial"/>
          <w:szCs w:val="22"/>
        </w:rPr>
      </w:pPr>
      <w:r w:rsidRPr="004B774C">
        <w:rPr>
          <w:rFonts w:ascii="Arial" w:hAnsi="Arial" w:cs="Arial"/>
          <w:szCs w:val="22"/>
        </w:rPr>
        <w:t>Councillor Kay Hammond – Surrey</w:t>
      </w:r>
    </w:p>
    <w:p w:rsidR="00661D76" w:rsidRPr="004B774C" w:rsidRDefault="00661D76" w:rsidP="00B44D4A">
      <w:pPr>
        <w:ind w:left="709"/>
        <w:rPr>
          <w:rFonts w:ascii="Arial" w:hAnsi="Arial" w:cs="Arial"/>
          <w:szCs w:val="22"/>
        </w:rPr>
      </w:pPr>
      <w:r w:rsidRPr="004B774C">
        <w:rPr>
          <w:rFonts w:ascii="Arial" w:hAnsi="Arial" w:cs="Arial"/>
          <w:szCs w:val="22"/>
        </w:rPr>
        <w:t xml:space="preserve">Councillor Les </w:t>
      </w:r>
      <w:proofErr w:type="spellStart"/>
      <w:r w:rsidRPr="004B774C">
        <w:rPr>
          <w:rFonts w:ascii="Arial" w:hAnsi="Arial" w:cs="Arial"/>
          <w:szCs w:val="22"/>
        </w:rPr>
        <w:t>Byrom</w:t>
      </w:r>
      <w:proofErr w:type="spellEnd"/>
      <w:r w:rsidRPr="004B774C">
        <w:rPr>
          <w:rFonts w:ascii="Arial" w:hAnsi="Arial" w:cs="Arial"/>
          <w:szCs w:val="22"/>
        </w:rPr>
        <w:t xml:space="preserve"> - Merseyside</w:t>
      </w:r>
    </w:p>
    <w:p w:rsidR="00661D76" w:rsidRPr="004B774C" w:rsidRDefault="00661D76" w:rsidP="00B44D4A">
      <w:pPr>
        <w:ind w:left="709"/>
        <w:rPr>
          <w:rFonts w:ascii="Arial" w:hAnsi="Arial" w:cs="Arial"/>
          <w:szCs w:val="22"/>
        </w:rPr>
      </w:pPr>
      <w:r w:rsidRPr="004B774C">
        <w:rPr>
          <w:rFonts w:ascii="Arial" w:hAnsi="Arial" w:cs="Arial"/>
          <w:szCs w:val="22"/>
        </w:rPr>
        <w:t>Councillor Jeremy Hilton – Gloucestershire</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At the initial meeting it was agreed that Councillor Kay Hammond would Chair the working group.</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The following officers were advisers to the working group:</w:t>
      </w:r>
    </w:p>
    <w:p w:rsidR="00661D76" w:rsidRPr="004B774C" w:rsidRDefault="00661D76" w:rsidP="00661D76">
      <w:pPr>
        <w:rPr>
          <w:rFonts w:ascii="Arial" w:hAnsi="Arial" w:cs="Arial"/>
          <w:szCs w:val="22"/>
        </w:rPr>
      </w:pPr>
    </w:p>
    <w:p w:rsidR="00661D76" w:rsidRPr="004B774C" w:rsidRDefault="00661D76" w:rsidP="00B44D4A">
      <w:pPr>
        <w:ind w:left="709"/>
        <w:rPr>
          <w:rFonts w:ascii="Arial" w:hAnsi="Arial" w:cs="Arial"/>
          <w:szCs w:val="22"/>
        </w:rPr>
      </w:pPr>
      <w:r w:rsidRPr="004B774C">
        <w:rPr>
          <w:rFonts w:ascii="Arial" w:hAnsi="Arial" w:cs="Arial"/>
          <w:szCs w:val="22"/>
        </w:rPr>
        <w:t>Ann Millington – CFOA Director: Corporate Services and Sector Improvement and Chief Executive Kent FRS</w:t>
      </w:r>
    </w:p>
    <w:p w:rsidR="00B44D4A" w:rsidRPr="004B774C" w:rsidRDefault="00B44D4A" w:rsidP="00B44D4A">
      <w:pPr>
        <w:ind w:left="709"/>
        <w:rPr>
          <w:rFonts w:ascii="Arial" w:hAnsi="Arial" w:cs="Arial"/>
          <w:szCs w:val="22"/>
        </w:rPr>
      </w:pPr>
    </w:p>
    <w:p w:rsidR="00661D76" w:rsidRPr="004B774C" w:rsidRDefault="00661D76" w:rsidP="00B44D4A">
      <w:pPr>
        <w:ind w:left="709"/>
        <w:rPr>
          <w:rFonts w:ascii="Arial" w:hAnsi="Arial" w:cs="Arial"/>
          <w:szCs w:val="22"/>
        </w:rPr>
      </w:pPr>
      <w:r w:rsidRPr="004B774C">
        <w:rPr>
          <w:rFonts w:ascii="Arial" w:hAnsi="Arial" w:cs="Arial"/>
          <w:szCs w:val="22"/>
        </w:rPr>
        <w:t>Joy Brindle – CFOA lead on Operational Assessment and Fire Peer Challenge and Assistant Chief Fire Officer, Tyne and Wear FRS</w:t>
      </w:r>
    </w:p>
    <w:p w:rsidR="00661D76" w:rsidRPr="004B774C" w:rsidRDefault="00661D76" w:rsidP="00661D76">
      <w:pPr>
        <w:rPr>
          <w:rFonts w:ascii="Arial" w:hAnsi="Arial" w:cs="Arial"/>
          <w:szCs w:val="22"/>
        </w:rPr>
      </w:pPr>
    </w:p>
    <w:p w:rsidR="00661D76" w:rsidRPr="004B774C" w:rsidRDefault="00661D76" w:rsidP="00B44D4A">
      <w:pPr>
        <w:ind w:left="142" w:firstLine="567"/>
        <w:rPr>
          <w:rFonts w:ascii="Arial" w:hAnsi="Arial" w:cs="Arial"/>
          <w:szCs w:val="22"/>
        </w:rPr>
      </w:pPr>
      <w:r w:rsidRPr="004B774C">
        <w:rPr>
          <w:rFonts w:ascii="Arial" w:hAnsi="Arial" w:cs="Arial"/>
          <w:szCs w:val="22"/>
        </w:rPr>
        <w:t>Gary Hughes – LGA Programme Manager</w:t>
      </w:r>
    </w:p>
    <w:p w:rsidR="00661D76" w:rsidRPr="004B774C" w:rsidRDefault="00661D76" w:rsidP="00B44D4A">
      <w:pPr>
        <w:ind w:left="142" w:firstLine="567"/>
        <w:rPr>
          <w:rFonts w:ascii="Arial" w:hAnsi="Arial" w:cs="Arial"/>
          <w:szCs w:val="22"/>
        </w:rPr>
      </w:pPr>
      <w:r w:rsidRPr="004B774C">
        <w:rPr>
          <w:rFonts w:ascii="Arial" w:hAnsi="Arial" w:cs="Arial"/>
          <w:szCs w:val="22"/>
        </w:rPr>
        <w:t>Andy Bates – LGA Principal Adviser</w:t>
      </w:r>
    </w:p>
    <w:p w:rsidR="00B44D4A" w:rsidRPr="004B774C" w:rsidRDefault="00B44D4A" w:rsidP="00661D76">
      <w:pPr>
        <w:rPr>
          <w:rFonts w:ascii="Arial" w:hAnsi="Arial" w:cs="Arial"/>
          <w:szCs w:val="22"/>
        </w:rPr>
      </w:pPr>
    </w:p>
    <w:p w:rsidR="00661D76" w:rsidRPr="004B774C" w:rsidRDefault="00661D76" w:rsidP="00B44D4A">
      <w:pPr>
        <w:ind w:left="142" w:firstLine="567"/>
        <w:rPr>
          <w:rFonts w:ascii="Arial" w:hAnsi="Arial" w:cs="Arial"/>
          <w:szCs w:val="22"/>
        </w:rPr>
      </w:pPr>
      <w:r w:rsidRPr="004B774C">
        <w:rPr>
          <w:rFonts w:ascii="Arial" w:hAnsi="Arial" w:cs="Arial"/>
          <w:szCs w:val="22"/>
        </w:rPr>
        <w:t>Eamon Lally – LGA Programme Manager</w:t>
      </w:r>
    </w:p>
    <w:p w:rsidR="00661D76" w:rsidRDefault="00661D76" w:rsidP="00661D76">
      <w:pPr>
        <w:rPr>
          <w:rFonts w:ascii="Arial" w:hAnsi="Arial" w:cs="Arial"/>
          <w:szCs w:val="22"/>
        </w:rPr>
      </w:pPr>
    </w:p>
    <w:p w:rsidR="003C2D4A" w:rsidRDefault="003C2D4A" w:rsidP="00661D76">
      <w:pPr>
        <w:rPr>
          <w:rFonts w:ascii="Arial" w:hAnsi="Arial" w:cs="Arial"/>
          <w:szCs w:val="22"/>
        </w:rPr>
      </w:pPr>
    </w:p>
    <w:p w:rsidR="003C2D4A" w:rsidRDefault="003C2D4A" w:rsidP="00661D76">
      <w:pPr>
        <w:rPr>
          <w:rFonts w:ascii="Arial" w:hAnsi="Arial" w:cs="Arial"/>
          <w:szCs w:val="22"/>
        </w:rPr>
      </w:pPr>
    </w:p>
    <w:p w:rsidR="003C2D4A" w:rsidRPr="004B774C" w:rsidRDefault="003C2D4A"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lastRenderedPageBreak/>
        <w:t>The FSMC Working Group has met twice and received an e-mail update once:</w:t>
      </w:r>
    </w:p>
    <w:p w:rsidR="00661D76" w:rsidRPr="004B774C" w:rsidRDefault="00661D76" w:rsidP="00661D76">
      <w:pPr>
        <w:rPr>
          <w:rFonts w:ascii="Arial" w:hAnsi="Arial" w:cs="Arial"/>
          <w:szCs w:val="22"/>
        </w:rPr>
      </w:pPr>
    </w:p>
    <w:p w:rsidR="00661D76" w:rsidRPr="004B774C" w:rsidRDefault="00661D76" w:rsidP="00661D76">
      <w:pPr>
        <w:numPr>
          <w:ilvl w:val="0"/>
          <w:numId w:val="31"/>
        </w:numPr>
        <w:contextualSpacing/>
        <w:rPr>
          <w:rFonts w:ascii="Arial" w:hAnsi="Arial" w:cs="Arial"/>
          <w:szCs w:val="22"/>
        </w:rPr>
      </w:pPr>
      <w:r w:rsidRPr="004B774C">
        <w:rPr>
          <w:rFonts w:ascii="Arial" w:hAnsi="Arial" w:cs="Arial"/>
          <w:szCs w:val="22"/>
        </w:rPr>
        <w:t>17</w:t>
      </w:r>
      <w:r w:rsidRPr="004B774C">
        <w:rPr>
          <w:rFonts w:ascii="Arial" w:hAnsi="Arial" w:cs="Arial"/>
          <w:szCs w:val="22"/>
          <w:vertAlign w:val="superscript"/>
        </w:rPr>
        <w:t>th</w:t>
      </w:r>
      <w:r w:rsidRPr="004B774C">
        <w:rPr>
          <w:rFonts w:ascii="Arial" w:hAnsi="Arial" w:cs="Arial"/>
          <w:szCs w:val="22"/>
        </w:rPr>
        <w:t xml:space="preserve"> June 2014</w:t>
      </w:r>
    </w:p>
    <w:p w:rsidR="00661D76" w:rsidRPr="004B774C" w:rsidRDefault="00661D76" w:rsidP="00661D76">
      <w:pPr>
        <w:numPr>
          <w:ilvl w:val="0"/>
          <w:numId w:val="31"/>
        </w:numPr>
        <w:contextualSpacing/>
        <w:rPr>
          <w:rFonts w:ascii="Arial" w:hAnsi="Arial" w:cs="Arial"/>
          <w:szCs w:val="22"/>
        </w:rPr>
      </w:pPr>
      <w:r w:rsidRPr="004B774C">
        <w:rPr>
          <w:rFonts w:ascii="Arial" w:hAnsi="Arial" w:cs="Arial"/>
          <w:szCs w:val="22"/>
        </w:rPr>
        <w:t>5</w:t>
      </w:r>
      <w:r w:rsidRPr="004B774C">
        <w:rPr>
          <w:rFonts w:ascii="Arial" w:hAnsi="Arial" w:cs="Arial"/>
          <w:szCs w:val="22"/>
          <w:vertAlign w:val="superscript"/>
        </w:rPr>
        <w:t>th</w:t>
      </w:r>
      <w:r w:rsidRPr="004B774C">
        <w:rPr>
          <w:rFonts w:ascii="Arial" w:hAnsi="Arial" w:cs="Arial"/>
          <w:szCs w:val="22"/>
        </w:rPr>
        <w:t xml:space="preserve"> September 2014 (e-mail update)</w:t>
      </w:r>
    </w:p>
    <w:p w:rsidR="00661D76" w:rsidRPr="004B774C" w:rsidRDefault="00661D76" w:rsidP="00661D76">
      <w:pPr>
        <w:numPr>
          <w:ilvl w:val="0"/>
          <w:numId w:val="31"/>
        </w:numPr>
        <w:contextualSpacing/>
        <w:rPr>
          <w:rFonts w:ascii="Arial" w:hAnsi="Arial" w:cs="Arial"/>
          <w:szCs w:val="22"/>
        </w:rPr>
      </w:pPr>
      <w:r w:rsidRPr="004B774C">
        <w:rPr>
          <w:rFonts w:ascii="Arial" w:hAnsi="Arial" w:cs="Arial"/>
          <w:szCs w:val="22"/>
        </w:rPr>
        <w:t>24</w:t>
      </w:r>
      <w:r w:rsidRPr="004B774C">
        <w:rPr>
          <w:rFonts w:ascii="Arial" w:hAnsi="Arial" w:cs="Arial"/>
          <w:szCs w:val="22"/>
          <w:vertAlign w:val="superscript"/>
        </w:rPr>
        <w:t>th</w:t>
      </w:r>
      <w:r w:rsidRPr="004B774C">
        <w:rPr>
          <w:rFonts w:ascii="Arial" w:hAnsi="Arial" w:cs="Arial"/>
          <w:szCs w:val="22"/>
        </w:rPr>
        <w:t xml:space="preserve"> October 2014</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In addition to the working group, a CFOA Development Team</w:t>
      </w:r>
    </w:p>
    <w:p w:rsidR="00661D76" w:rsidRPr="004B774C" w:rsidRDefault="00661D76" w:rsidP="00B44D4A">
      <w:pPr>
        <w:pStyle w:val="ListParagraph"/>
        <w:rPr>
          <w:rFonts w:ascii="Arial" w:hAnsi="Arial" w:cs="Arial"/>
          <w:szCs w:val="22"/>
        </w:rPr>
      </w:pPr>
      <w:proofErr w:type="gramStart"/>
      <w:r w:rsidRPr="004B774C">
        <w:rPr>
          <w:rFonts w:ascii="Arial" w:hAnsi="Arial" w:cs="Arial"/>
          <w:szCs w:val="22"/>
        </w:rPr>
        <w:t>was</w:t>
      </w:r>
      <w:proofErr w:type="gramEnd"/>
      <w:r w:rsidRPr="004B774C">
        <w:rPr>
          <w:rFonts w:ascii="Arial" w:hAnsi="Arial" w:cs="Arial"/>
          <w:szCs w:val="22"/>
        </w:rPr>
        <w:t xml:space="preserve"> established to review the Operational Assessment Toolkit and a CFOA Sounding Board has also contributed thinking.</w:t>
      </w:r>
    </w:p>
    <w:p w:rsidR="00661D76" w:rsidRPr="004B774C" w:rsidRDefault="00661D76" w:rsidP="00661D76">
      <w:pPr>
        <w:rPr>
          <w:rFonts w:ascii="Arial" w:hAnsi="Arial" w:cs="Arial"/>
          <w:szCs w:val="22"/>
        </w:rPr>
      </w:pPr>
      <w:r w:rsidRPr="004B774C">
        <w:rPr>
          <w:rFonts w:ascii="Arial" w:hAnsi="Arial" w:cs="Arial"/>
          <w:szCs w:val="22"/>
        </w:rPr>
        <w:t xml:space="preserve"> </w:t>
      </w:r>
    </w:p>
    <w:p w:rsidR="00661D76" w:rsidRPr="004B774C" w:rsidRDefault="00661D76" w:rsidP="00661D76">
      <w:pPr>
        <w:rPr>
          <w:rFonts w:ascii="Arial" w:hAnsi="Arial" w:cs="Arial"/>
          <w:b/>
          <w:szCs w:val="22"/>
        </w:rPr>
      </w:pPr>
      <w:r w:rsidRPr="004B774C">
        <w:rPr>
          <w:rFonts w:ascii="Arial" w:hAnsi="Arial" w:cs="Arial"/>
          <w:b/>
          <w:szCs w:val="22"/>
        </w:rPr>
        <w:t>Update and progress</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 xml:space="preserve">Working group members agreed that the current programme of sector led improvement had been successful, with all English Fire and Rescue Authorities(FRAs) having had or planning to have an Operational Assessment and Fire Peer Challenge. </w:t>
      </w:r>
      <w:r w:rsidRPr="004B774C">
        <w:rPr>
          <w:rFonts w:ascii="Arial" w:hAnsi="Arial" w:cs="Arial"/>
          <w:szCs w:val="22"/>
          <w:lang w:val="en-US"/>
        </w:rPr>
        <w:t>All FRAs who have had a peer challenge have published their reports.</w:t>
      </w:r>
    </w:p>
    <w:p w:rsidR="00661D76" w:rsidRPr="004B774C" w:rsidRDefault="00661D76" w:rsidP="00661D76">
      <w:pPr>
        <w:rPr>
          <w:rFonts w:ascii="Arial" w:hAnsi="Arial" w:cs="Arial"/>
          <w:szCs w:val="22"/>
        </w:rPr>
      </w:pPr>
    </w:p>
    <w:p w:rsidR="00661D76" w:rsidRPr="004B774C" w:rsidRDefault="00661D76" w:rsidP="00B44D4A">
      <w:pPr>
        <w:pStyle w:val="ListParagraph"/>
        <w:numPr>
          <w:ilvl w:val="0"/>
          <w:numId w:val="36"/>
        </w:numPr>
        <w:rPr>
          <w:rFonts w:ascii="Arial" w:hAnsi="Arial" w:cs="Arial"/>
          <w:szCs w:val="22"/>
        </w:rPr>
      </w:pPr>
      <w:r w:rsidRPr="004B774C">
        <w:rPr>
          <w:rFonts w:ascii="Arial" w:hAnsi="Arial" w:cs="Arial"/>
          <w:szCs w:val="22"/>
        </w:rPr>
        <w:t>It was within this context that the FSMC Working Group agreed that the approach needed a refresh rather than a radical overhaul and at their first meeting members agreed the terms of reference for the group as follows:</w:t>
      </w:r>
    </w:p>
    <w:p w:rsidR="00661D76" w:rsidRPr="004B774C" w:rsidRDefault="00661D76" w:rsidP="00661D76">
      <w:pPr>
        <w:rPr>
          <w:rFonts w:ascii="Arial" w:hAnsi="Arial" w:cs="Arial"/>
          <w:szCs w:val="22"/>
        </w:rPr>
      </w:pPr>
    </w:p>
    <w:p w:rsidR="00661D76" w:rsidRPr="004B774C" w:rsidRDefault="00661D76" w:rsidP="00721C99">
      <w:pPr>
        <w:pStyle w:val="ListParagraph"/>
        <w:numPr>
          <w:ilvl w:val="1"/>
          <w:numId w:val="36"/>
        </w:numPr>
        <w:ind w:left="1701" w:hanging="981"/>
        <w:contextualSpacing/>
        <w:rPr>
          <w:rFonts w:ascii="Arial" w:hAnsi="Arial" w:cs="Arial"/>
          <w:szCs w:val="22"/>
        </w:rPr>
      </w:pPr>
      <w:r w:rsidRPr="004B774C">
        <w:rPr>
          <w:rFonts w:ascii="Arial" w:hAnsi="Arial" w:cs="Arial"/>
          <w:szCs w:val="22"/>
        </w:rPr>
        <w:t>To discuss the strengths and review the areas for improvement of the current peer challenge process for the fire sector</w:t>
      </w:r>
    </w:p>
    <w:p w:rsidR="00661D76" w:rsidRPr="004B774C" w:rsidRDefault="00661D76" w:rsidP="00661D76">
      <w:pPr>
        <w:rPr>
          <w:rFonts w:ascii="Arial" w:hAnsi="Arial" w:cs="Arial"/>
          <w:szCs w:val="22"/>
        </w:rPr>
      </w:pPr>
      <w:r w:rsidRPr="004B774C">
        <w:rPr>
          <w:rFonts w:ascii="Arial" w:hAnsi="Arial" w:cs="Arial"/>
          <w:szCs w:val="22"/>
        </w:rPr>
        <w:tab/>
      </w:r>
    </w:p>
    <w:p w:rsidR="00661D76" w:rsidRPr="004B774C" w:rsidRDefault="00661D76" w:rsidP="00721C99">
      <w:pPr>
        <w:pStyle w:val="ListParagraph"/>
        <w:numPr>
          <w:ilvl w:val="1"/>
          <w:numId w:val="36"/>
        </w:numPr>
        <w:ind w:left="1701" w:hanging="981"/>
        <w:contextualSpacing/>
        <w:rPr>
          <w:rFonts w:ascii="Arial" w:hAnsi="Arial" w:cs="Arial"/>
          <w:szCs w:val="22"/>
        </w:rPr>
      </w:pPr>
      <w:r w:rsidRPr="004B774C">
        <w:rPr>
          <w:rFonts w:ascii="Arial" w:hAnsi="Arial" w:cs="Arial"/>
          <w:szCs w:val="22"/>
        </w:rPr>
        <w:t>To discuss and confirm the positioning of Operational Assessment in the context of sector led improvement and the LGA sector led improvement offer</w:t>
      </w:r>
    </w:p>
    <w:p w:rsidR="00661D76" w:rsidRPr="004B774C" w:rsidRDefault="00661D76" w:rsidP="00661D76">
      <w:pPr>
        <w:rPr>
          <w:rFonts w:ascii="Arial" w:hAnsi="Arial" w:cs="Arial"/>
          <w:szCs w:val="22"/>
        </w:rPr>
      </w:pPr>
    </w:p>
    <w:p w:rsidR="00661D76" w:rsidRPr="004B774C" w:rsidRDefault="00661D76" w:rsidP="00721C99">
      <w:pPr>
        <w:pStyle w:val="ListParagraph"/>
        <w:numPr>
          <w:ilvl w:val="1"/>
          <w:numId w:val="36"/>
        </w:numPr>
        <w:ind w:left="1701" w:hanging="981"/>
        <w:contextualSpacing/>
        <w:rPr>
          <w:rFonts w:ascii="Arial" w:hAnsi="Arial" w:cs="Arial"/>
          <w:szCs w:val="22"/>
        </w:rPr>
      </w:pPr>
      <w:r w:rsidRPr="004B774C">
        <w:rPr>
          <w:rFonts w:ascii="Arial" w:hAnsi="Arial" w:cs="Arial"/>
          <w:szCs w:val="22"/>
        </w:rPr>
        <w:t>To advise on the improvements needed to the peer challenge offer focusing specifically on the peer challenge process, peer training, peer competency framework and the quality assurance of peers.</w:t>
      </w:r>
    </w:p>
    <w:p w:rsidR="00661D76" w:rsidRPr="004B774C" w:rsidRDefault="00661D76" w:rsidP="00661D76">
      <w:pPr>
        <w:rPr>
          <w:rFonts w:ascii="Arial" w:hAnsi="Arial" w:cs="Arial"/>
          <w:szCs w:val="22"/>
        </w:rPr>
      </w:pPr>
      <w:r w:rsidRPr="004B774C">
        <w:rPr>
          <w:rFonts w:ascii="Arial" w:hAnsi="Arial" w:cs="Arial"/>
          <w:szCs w:val="22"/>
        </w:rPr>
        <w:tab/>
      </w:r>
    </w:p>
    <w:p w:rsidR="00661D76" w:rsidRPr="004B774C" w:rsidRDefault="00661D76" w:rsidP="00721C99">
      <w:pPr>
        <w:pStyle w:val="ListParagraph"/>
        <w:numPr>
          <w:ilvl w:val="1"/>
          <w:numId w:val="36"/>
        </w:numPr>
        <w:ind w:left="1701" w:hanging="981"/>
        <w:contextualSpacing/>
        <w:rPr>
          <w:rFonts w:ascii="Arial" w:hAnsi="Arial" w:cs="Arial"/>
          <w:szCs w:val="22"/>
        </w:rPr>
      </w:pPr>
      <w:r w:rsidRPr="004B774C">
        <w:rPr>
          <w:rFonts w:ascii="Arial" w:hAnsi="Arial" w:cs="Arial"/>
          <w:szCs w:val="22"/>
        </w:rPr>
        <w:t>To advise on the promotion and communication of outcomes from fire sector peer challenge in light of the local accountability of performance to citizens.</w:t>
      </w:r>
    </w:p>
    <w:p w:rsidR="00661D76" w:rsidRPr="004B774C" w:rsidRDefault="00661D76" w:rsidP="00661D76">
      <w:pPr>
        <w:rPr>
          <w:rFonts w:ascii="Arial" w:hAnsi="Arial" w:cs="Arial"/>
          <w:b/>
          <w:szCs w:val="22"/>
        </w:rPr>
      </w:pPr>
    </w:p>
    <w:p w:rsidR="00661D76" w:rsidRPr="004B774C" w:rsidRDefault="00661D76" w:rsidP="00661D76">
      <w:pPr>
        <w:rPr>
          <w:rFonts w:ascii="Arial" w:hAnsi="Arial" w:cs="Arial"/>
          <w:b/>
          <w:szCs w:val="22"/>
        </w:rPr>
      </w:pPr>
      <w:r w:rsidRPr="004B774C">
        <w:rPr>
          <w:rFonts w:ascii="Arial" w:hAnsi="Arial" w:cs="Arial"/>
          <w:b/>
          <w:szCs w:val="22"/>
        </w:rPr>
        <w:t>Outcomes</w:t>
      </w:r>
    </w:p>
    <w:p w:rsidR="00661D76" w:rsidRPr="004B774C" w:rsidRDefault="00661D76" w:rsidP="00661D76">
      <w:pPr>
        <w:rPr>
          <w:rFonts w:ascii="Arial" w:hAnsi="Arial" w:cs="Arial"/>
          <w:szCs w:val="22"/>
        </w:rPr>
      </w:pPr>
    </w:p>
    <w:p w:rsidR="00661D76" w:rsidRPr="004B774C" w:rsidRDefault="00661D76" w:rsidP="004E65B0">
      <w:pPr>
        <w:pStyle w:val="ListParagraph"/>
        <w:numPr>
          <w:ilvl w:val="0"/>
          <w:numId w:val="36"/>
        </w:numPr>
        <w:rPr>
          <w:rFonts w:ascii="Arial" w:hAnsi="Arial" w:cs="Arial"/>
          <w:szCs w:val="22"/>
        </w:rPr>
      </w:pPr>
      <w:r w:rsidRPr="004B774C">
        <w:rPr>
          <w:rFonts w:ascii="Arial" w:hAnsi="Arial" w:cs="Arial"/>
          <w:szCs w:val="22"/>
        </w:rPr>
        <w:t>Members considered the eight key recommendations from the evaluation of the Operational Assessment and fire peer challenge conducted by Cardiff Business School as follows:</w:t>
      </w:r>
    </w:p>
    <w:p w:rsidR="00661D76" w:rsidRPr="004B774C" w:rsidRDefault="00661D76" w:rsidP="00661D76">
      <w:pPr>
        <w:rPr>
          <w:rFonts w:ascii="Arial" w:hAnsi="Arial" w:cs="Arial"/>
          <w:b/>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Assess whether </w:t>
      </w:r>
      <w:r w:rsidRPr="004B774C">
        <w:rPr>
          <w:rFonts w:ascii="Arial" w:hAnsi="Arial" w:cs="Arial"/>
          <w:b/>
          <w:bCs/>
          <w:szCs w:val="22"/>
        </w:rPr>
        <w:t xml:space="preserve">different types of peer challenges </w:t>
      </w:r>
      <w:r w:rsidRPr="004B774C">
        <w:rPr>
          <w:rFonts w:ascii="Arial" w:hAnsi="Arial" w:cs="Arial"/>
          <w:bCs/>
          <w:szCs w:val="22"/>
        </w:rPr>
        <w:t>might be appropriate</w:t>
      </w:r>
    </w:p>
    <w:p w:rsidR="00661D76" w:rsidRPr="004B774C" w:rsidRDefault="00661D76" w:rsidP="00661D76">
      <w:pPr>
        <w:rPr>
          <w:rFonts w:ascii="Arial" w:hAnsi="Arial" w:cs="Arial"/>
          <w:bCs/>
          <w:szCs w:val="22"/>
        </w:rPr>
      </w:pPr>
    </w:p>
    <w:p w:rsidR="00661D76" w:rsidRPr="004B774C" w:rsidRDefault="00A65164" w:rsidP="00A65164">
      <w:pPr>
        <w:ind w:left="567"/>
        <w:rPr>
          <w:rFonts w:ascii="Arial" w:hAnsi="Arial" w:cs="Arial"/>
          <w:bCs/>
          <w:szCs w:val="22"/>
        </w:rPr>
      </w:pPr>
      <w:r w:rsidRPr="004B774C">
        <w:rPr>
          <w:rFonts w:ascii="Arial" w:hAnsi="Arial" w:cs="Arial"/>
          <w:bCs/>
          <w:szCs w:val="22"/>
        </w:rPr>
        <w:t>12.1.1</w:t>
      </w:r>
      <w:r w:rsidRPr="004B774C">
        <w:rPr>
          <w:rFonts w:ascii="Arial" w:hAnsi="Arial" w:cs="Arial"/>
          <w:bCs/>
          <w:szCs w:val="22"/>
        </w:rPr>
        <w:tab/>
      </w:r>
      <w:r w:rsidR="00661D76" w:rsidRPr="004B774C">
        <w:rPr>
          <w:rFonts w:ascii="Arial" w:hAnsi="Arial" w:cs="Arial"/>
          <w:bCs/>
          <w:szCs w:val="22"/>
        </w:rPr>
        <w:t xml:space="preserve">It was felt that different types of peer challenges should not be offered and that the approach should ensure consistency (as this was </w:t>
      </w:r>
      <w:proofErr w:type="gramStart"/>
      <w:r w:rsidR="00661D76" w:rsidRPr="004B774C">
        <w:rPr>
          <w:rFonts w:ascii="Arial" w:hAnsi="Arial" w:cs="Arial"/>
          <w:bCs/>
          <w:szCs w:val="22"/>
        </w:rPr>
        <w:t>a strength</w:t>
      </w:r>
      <w:proofErr w:type="gramEnd"/>
      <w:r w:rsidR="00661D76" w:rsidRPr="004B774C">
        <w:rPr>
          <w:rFonts w:ascii="Arial" w:hAnsi="Arial" w:cs="Arial"/>
          <w:bCs/>
          <w:szCs w:val="22"/>
        </w:rPr>
        <w:t xml:space="preserve"> for the sector) but also be able to be tailored towards the specific needs of the FRA.</w:t>
      </w:r>
    </w:p>
    <w:p w:rsidR="00661D76" w:rsidRPr="004B774C" w:rsidRDefault="00661D76" w:rsidP="00661D76">
      <w:pPr>
        <w:rPr>
          <w:rFonts w:ascii="Arial" w:hAnsi="Arial" w:cs="Arial"/>
          <w:bCs/>
          <w:szCs w:val="22"/>
        </w:rPr>
      </w:pPr>
    </w:p>
    <w:p w:rsidR="00661D76" w:rsidRPr="004B774C" w:rsidRDefault="00A65164" w:rsidP="00A65164">
      <w:pPr>
        <w:ind w:left="567"/>
        <w:rPr>
          <w:rFonts w:ascii="Arial" w:hAnsi="Arial" w:cs="Arial"/>
          <w:bCs/>
          <w:szCs w:val="22"/>
        </w:rPr>
      </w:pPr>
      <w:r w:rsidRPr="004B774C">
        <w:rPr>
          <w:rFonts w:ascii="Arial" w:hAnsi="Arial" w:cs="Arial"/>
          <w:bCs/>
          <w:szCs w:val="22"/>
        </w:rPr>
        <w:lastRenderedPageBreak/>
        <w:t>12.1.2</w:t>
      </w:r>
      <w:r w:rsidRPr="004B774C">
        <w:rPr>
          <w:rFonts w:ascii="Arial" w:hAnsi="Arial" w:cs="Arial"/>
          <w:bCs/>
          <w:szCs w:val="22"/>
        </w:rPr>
        <w:tab/>
      </w:r>
      <w:r w:rsidR="00661D76" w:rsidRPr="004B774C">
        <w:rPr>
          <w:rFonts w:ascii="Arial" w:hAnsi="Arial" w:cs="Arial"/>
          <w:bCs/>
          <w:szCs w:val="22"/>
        </w:rPr>
        <w:t>It was felt that by offering different types of peer challenges there was a risk of diluting the offer.</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Introduce more flexibility within the process so that there is </w:t>
      </w:r>
      <w:r w:rsidRPr="004B774C">
        <w:rPr>
          <w:rFonts w:ascii="Arial" w:hAnsi="Arial" w:cs="Arial"/>
          <w:b/>
          <w:bCs/>
          <w:szCs w:val="22"/>
        </w:rPr>
        <w:t>variation in time spent on site</w:t>
      </w:r>
    </w:p>
    <w:p w:rsidR="00661D76" w:rsidRPr="004B774C" w:rsidRDefault="00661D76" w:rsidP="00661D76">
      <w:pPr>
        <w:rPr>
          <w:rFonts w:ascii="Arial" w:hAnsi="Arial" w:cs="Arial"/>
          <w:bCs/>
          <w:szCs w:val="22"/>
        </w:rPr>
      </w:pPr>
    </w:p>
    <w:p w:rsidR="00661D76" w:rsidRPr="004B774C" w:rsidRDefault="00A65164" w:rsidP="00A65164">
      <w:pPr>
        <w:ind w:left="567"/>
        <w:rPr>
          <w:rFonts w:ascii="Arial" w:hAnsi="Arial" w:cs="Arial"/>
          <w:bCs/>
          <w:szCs w:val="22"/>
        </w:rPr>
      </w:pPr>
      <w:r w:rsidRPr="004B774C">
        <w:rPr>
          <w:rFonts w:ascii="Arial" w:hAnsi="Arial" w:cs="Arial"/>
          <w:bCs/>
          <w:szCs w:val="22"/>
        </w:rPr>
        <w:t>12.2.1</w:t>
      </w:r>
      <w:r w:rsidRPr="004B774C">
        <w:rPr>
          <w:rFonts w:ascii="Arial" w:hAnsi="Arial" w:cs="Arial"/>
          <w:bCs/>
          <w:szCs w:val="22"/>
        </w:rPr>
        <w:tab/>
      </w:r>
      <w:r w:rsidR="00661D76" w:rsidRPr="004B774C">
        <w:rPr>
          <w:rFonts w:ascii="Arial" w:hAnsi="Arial" w:cs="Arial"/>
          <w:bCs/>
          <w:szCs w:val="22"/>
        </w:rPr>
        <w:t>This already happens where appropriate and is negotiated with the FRA.  It was felt that 3 days was too little and that the current 4 days onsite enabled the teams to provide a robust outcome.</w:t>
      </w:r>
    </w:p>
    <w:p w:rsidR="00661D76" w:rsidRPr="004B774C" w:rsidRDefault="00661D76" w:rsidP="00A65164">
      <w:pPr>
        <w:ind w:left="567"/>
        <w:rPr>
          <w:rFonts w:ascii="Arial" w:hAnsi="Arial" w:cs="Arial"/>
          <w:bCs/>
          <w:szCs w:val="22"/>
        </w:rPr>
      </w:pPr>
    </w:p>
    <w:p w:rsidR="00661D76" w:rsidRPr="004B774C" w:rsidRDefault="00A65164" w:rsidP="00A65164">
      <w:pPr>
        <w:ind w:left="567"/>
        <w:rPr>
          <w:rFonts w:ascii="Arial" w:hAnsi="Arial" w:cs="Arial"/>
          <w:bCs/>
          <w:szCs w:val="22"/>
        </w:rPr>
      </w:pPr>
      <w:r w:rsidRPr="004B774C">
        <w:rPr>
          <w:rFonts w:ascii="Arial" w:hAnsi="Arial" w:cs="Arial"/>
          <w:bCs/>
          <w:szCs w:val="22"/>
        </w:rPr>
        <w:t>12.2.2</w:t>
      </w:r>
      <w:r w:rsidRPr="004B774C">
        <w:rPr>
          <w:rFonts w:ascii="Arial" w:hAnsi="Arial" w:cs="Arial"/>
          <w:bCs/>
          <w:szCs w:val="22"/>
        </w:rPr>
        <w:tab/>
      </w:r>
      <w:r w:rsidR="00661D76" w:rsidRPr="004B774C">
        <w:rPr>
          <w:rFonts w:ascii="Arial" w:hAnsi="Arial" w:cs="Arial"/>
          <w:bCs/>
          <w:szCs w:val="22"/>
        </w:rPr>
        <w:t>It was felt that any additional peer team capacity should be focussed around providing follow up activity.</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
          <w:bCs/>
          <w:szCs w:val="22"/>
        </w:rPr>
        <w:t>Update the Operational Assessment Toolkit</w:t>
      </w:r>
      <w:r w:rsidRPr="004B774C">
        <w:rPr>
          <w:rFonts w:ascii="Arial" w:hAnsi="Arial" w:cs="Arial"/>
          <w:bCs/>
          <w:szCs w:val="22"/>
        </w:rPr>
        <w:t xml:space="preserve"> to further focus on transformational change, efficiency, innovation, collaborative working and finance, whilst retaining the strong operational focus which has proved successful in the past</w:t>
      </w:r>
    </w:p>
    <w:p w:rsidR="00661D76" w:rsidRPr="004B774C" w:rsidRDefault="00661D76" w:rsidP="00661D76">
      <w:pPr>
        <w:rPr>
          <w:rFonts w:ascii="Arial" w:hAnsi="Arial" w:cs="Arial"/>
          <w:bCs/>
          <w:szCs w:val="22"/>
        </w:rPr>
      </w:pPr>
    </w:p>
    <w:p w:rsidR="00661D76" w:rsidRPr="004B774C" w:rsidRDefault="00A741DC" w:rsidP="00A741DC">
      <w:pPr>
        <w:ind w:left="567"/>
        <w:rPr>
          <w:rFonts w:ascii="Arial" w:hAnsi="Arial" w:cs="Arial"/>
          <w:bCs/>
          <w:szCs w:val="22"/>
        </w:rPr>
      </w:pPr>
      <w:r w:rsidRPr="004B774C">
        <w:rPr>
          <w:rFonts w:ascii="Arial" w:hAnsi="Arial" w:cs="Arial"/>
          <w:bCs/>
          <w:szCs w:val="22"/>
        </w:rPr>
        <w:t>12.3.1</w:t>
      </w:r>
      <w:r w:rsidRPr="004B774C">
        <w:rPr>
          <w:rFonts w:ascii="Arial" w:hAnsi="Arial" w:cs="Arial"/>
          <w:bCs/>
          <w:szCs w:val="22"/>
        </w:rPr>
        <w:tab/>
      </w:r>
      <w:r w:rsidR="00661D76" w:rsidRPr="004B774C">
        <w:rPr>
          <w:rFonts w:ascii="Arial" w:hAnsi="Arial" w:cs="Arial"/>
          <w:bCs/>
          <w:szCs w:val="22"/>
        </w:rPr>
        <w:t>It was agreed that balancing the focus on operational and corporate elements was important and that the approach should keep and strengthen the operational focus.  It was also agreed that there was a need to strengthen the corporate elements, particularly around finance and transformation.</w:t>
      </w:r>
    </w:p>
    <w:p w:rsidR="00661D76" w:rsidRPr="004B774C" w:rsidRDefault="00661D76" w:rsidP="00A741DC">
      <w:pPr>
        <w:ind w:left="567"/>
        <w:rPr>
          <w:rFonts w:ascii="Arial" w:hAnsi="Arial" w:cs="Arial"/>
          <w:bCs/>
          <w:szCs w:val="22"/>
        </w:rPr>
      </w:pPr>
    </w:p>
    <w:p w:rsidR="00661D76" w:rsidRPr="004B774C" w:rsidRDefault="00A741DC" w:rsidP="00A741DC">
      <w:pPr>
        <w:ind w:left="567"/>
        <w:rPr>
          <w:rFonts w:ascii="Arial" w:hAnsi="Arial" w:cs="Arial"/>
          <w:bCs/>
          <w:szCs w:val="22"/>
        </w:rPr>
      </w:pPr>
      <w:r w:rsidRPr="004B774C">
        <w:rPr>
          <w:rFonts w:ascii="Arial" w:hAnsi="Arial" w:cs="Arial"/>
          <w:bCs/>
          <w:szCs w:val="22"/>
        </w:rPr>
        <w:t>12.3.2</w:t>
      </w:r>
      <w:r w:rsidRPr="004B774C">
        <w:rPr>
          <w:rFonts w:ascii="Arial" w:hAnsi="Arial" w:cs="Arial"/>
          <w:bCs/>
          <w:szCs w:val="22"/>
        </w:rPr>
        <w:tab/>
      </w:r>
      <w:r w:rsidR="00661D76" w:rsidRPr="004B774C">
        <w:rPr>
          <w:rFonts w:ascii="Arial" w:hAnsi="Arial" w:cs="Arial"/>
          <w:bCs/>
          <w:szCs w:val="22"/>
        </w:rPr>
        <w:t>It was proposed that five core questions used by councils in their corporate peer challenges could be applied to the fire peer challenge.  It was also important to keep the focus on delivering outcomes for communities and the current CFOA work on data could support this element.  The five core questions will be supplemented with a question on outcomes being delivered.</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Widen the composition of the team to </w:t>
      </w:r>
      <w:r w:rsidRPr="004B774C">
        <w:rPr>
          <w:rFonts w:ascii="Arial" w:hAnsi="Arial" w:cs="Arial"/>
          <w:b/>
          <w:bCs/>
          <w:szCs w:val="22"/>
        </w:rPr>
        <w:t>include peers from outside the sector</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12.4.1</w:t>
      </w:r>
      <w:r w:rsidRPr="004B774C">
        <w:rPr>
          <w:rFonts w:ascii="Arial" w:hAnsi="Arial" w:cs="Arial"/>
          <w:bCs/>
          <w:szCs w:val="22"/>
        </w:rPr>
        <w:tab/>
      </w:r>
      <w:r w:rsidR="00661D76" w:rsidRPr="004B774C">
        <w:rPr>
          <w:rFonts w:ascii="Arial" w:hAnsi="Arial" w:cs="Arial"/>
          <w:bCs/>
          <w:szCs w:val="22"/>
        </w:rPr>
        <w:t>It was agreed that this already happens but should be further developed and formalised within the toolkit.</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
          <w:bCs/>
          <w:szCs w:val="22"/>
        </w:rPr>
      </w:pPr>
      <w:r w:rsidRPr="004B774C">
        <w:rPr>
          <w:rFonts w:ascii="Arial" w:hAnsi="Arial" w:cs="Arial"/>
          <w:bCs/>
          <w:szCs w:val="22"/>
        </w:rPr>
        <w:t xml:space="preserve">Ensure that the </w:t>
      </w:r>
      <w:r w:rsidRPr="004B774C">
        <w:rPr>
          <w:rFonts w:ascii="Arial" w:hAnsi="Arial" w:cs="Arial"/>
          <w:b/>
          <w:bCs/>
          <w:szCs w:val="22"/>
        </w:rPr>
        <w:t>reports are robust and comprehensive</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12.5.1</w:t>
      </w:r>
      <w:r w:rsidRPr="004B774C">
        <w:rPr>
          <w:rFonts w:ascii="Arial" w:hAnsi="Arial" w:cs="Arial"/>
          <w:bCs/>
          <w:szCs w:val="22"/>
        </w:rPr>
        <w:tab/>
      </w:r>
      <w:r w:rsidR="00661D76" w:rsidRPr="004B774C">
        <w:rPr>
          <w:rFonts w:ascii="Arial" w:hAnsi="Arial" w:cs="Arial"/>
          <w:bCs/>
          <w:szCs w:val="22"/>
        </w:rPr>
        <w:t>This is a key responsibility of the peer challenge manager.</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Formalise the current arrangements so that services may receive </w:t>
      </w:r>
      <w:r w:rsidRPr="004B774C">
        <w:rPr>
          <w:rFonts w:ascii="Arial" w:hAnsi="Arial" w:cs="Arial"/>
          <w:b/>
          <w:bCs/>
          <w:szCs w:val="22"/>
        </w:rPr>
        <w:t>additional follow up peer support</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12.6.1</w:t>
      </w:r>
      <w:r w:rsidRPr="004B774C">
        <w:rPr>
          <w:rFonts w:ascii="Arial" w:hAnsi="Arial" w:cs="Arial"/>
          <w:bCs/>
          <w:szCs w:val="22"/>
        </w:rPr>
        <w:tab/>
      </w:r>
      <w:r w:rsidR="00661D76" w:rsidRPr="004B774C">
        <w:rPr>
          <w:rFonts w:ascii="Arial" w:hAnsi="Arial" w:cs="Arial"/>
          <w:bCs/>
          <w:szCs w:val="22"/>
        </w:rPr>
        <w:t>It was agreed that follow up support should be offered and formalised within the Operational Assessment and fire peer challenge toolkit.</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Ensure that where </w:t>
      </w:r>
      <w:r w:rsidRPr="004B774C">
        <w:rPr>
          <w:rFonts w:ascii="Arial" w:hAnsi="Arial" w:cs="Arial"/>
          <w:b/>
          <w:bCs/>
          <w:szCs w:val="22"/>
        </w:rPr>
        <w:t>performance data</w:t>
      </w:r>
      <w:r w:rsidRPr="004B774C">
        <w:rPr>
          <w:rFonts w:ascii="Arial" w:hAnsi="Arial" w:cs="Arial"/>
          <w:bCs/>
          <w:szCs w:val="22"/>
        </w:rPr>
        <w:t xml:space="preserve"> exists, this is used to compare how fire authorities are performing</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12.7.1</w:t>
      </w:r>
      <w:r w:rsidRPr="004B774C">
        <w:rPr>
          <w:rFonts w:ascii="Arial" w:hAnsi="Arial" w:cs="Arial"/>
          <w:bCs/>
          <w:szCs w:val="22"/>
        </w:rPr>
        <w:tab/>
      </w:r>
      <w:r w:rsidR="00661D76" w:rsidRPr="004B774C">
        <w:rPr>
          <w:rFonts w:ascii="Arial" w:hAnsi="Arial" w:cs="Arial"/>
          <w:bCs/>
          <w:szCs w:val="22"/>
        </w:rPr>
        <w:t>It was felt that this was a key area.  The work on this by CFOA and the LGA to develop data sets for FRSs is important and will really help the sector.</w:t>
      </w:r>
    </w:p>
    <w:p w:rsidR="00661D76" w:rsidRPr="004B774C" w:rsidRDefault="00661D76" w:rsidP="00A0480A">
      <w:pPr>
        <w:ind w:left="567"/>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lastRenderedPageBreak/>
        <w:t>12.7.2</w:t>
      </w:r>
      <w:r w:rsidRPr="004B774C">
        <w:rPr>
          <w:rFonts w:ascii="Arial" w:hAnsi="Arial" w:cs="Arial"/>
          <w:bCs/>
          <w:szCs w:val="22"/>
        </w:rPr>
        <w:tab/>
      </w:r>
      <w:r w:rsidR="00661D76" w:rsidRPr="004B774C">
        <w:rPr>
          <w:rFonts w:ascii="Arial" w:hAnsi="Arial" w:cs="Arial"/>
          <w:bCs/>
          <w:szCs w:val="22"/>
        </w:rPr>
        <w:t>It was advised that the work would fit with the FSMC Working Group timeframe and should be included as part of the refresh.</w:t>
      </w:r>
    </w:p>
    <w:p w:rsidR="00661D76" w:rsidRPr="004B774C" w:rsidRDefault="00661D76" w:rsidP="00A0480A">
      <w:pPr>
        <w:ind w:left="567"/>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12.7.3</w:t>
      </w:r>
      <w:r w:rsidRPr="004B774C">
        <w:rPr>
          <w:rFonts w:ascii="Arial" w:hAnsi="Arial" w:cs="Arial"/>
          <w:bCs/>
          <w:szCs w:val="22"/>
        </w:rPr>
        <w:tab/>
      </w:r>
      <w:r w:rsidR="00661D76" w:rsidRPr="004B774C">
        <w:rPr>
          <w:rFonts w:ascii="Arial" w:hAnsi="Arial" w:cs="Arial"/>
          <w:bCs/>
          <w:szCs w:val="22"/>
        </w:rPr>
        <w:t>It was also agreed that the data should not be published in the fire peer challenge reports but rather used to help guide the team and to see if the FRA is using data to drive improvement.</w:t>
      </w:r>
    </w:p>
    <w:p w:rsidR="00661D76" w:rsidRPr="004B774C" w:rsidRDefault="00661D76" w:rsidP="00661D76">
      <w:pPr>
        <w:rPr>
          <w:rFonts w:ascii="Arial" w:hAnsi="Arial" w:cs="Arial"/>
          <w:bCs/>
          <w:szCs w:val="22"/>
        </w:rPr>
      </w:pPr>
    </w:p>
    <w:p w:rsidR="00661D76" w:rsidRPr="004B774C" w:rsidRDefault="00661D76" w:rsidP="004B774C">
      <w:pPr>
        <w:pStyle w:val="ListParagraph"/>
        <w:numPr>
          <w:ilvl w:val="1"/>
          <w:numId w:val="36"/>
        </w:numPr>
        <w:ind w:left="1134" w:hanging="708"/>
        <w:rPr>
          <w:rFonts w:ascii="Arial" w:hAnsi="Arial" w:cs="Arial"/>
          <w:bCs/>
          <w:szCs w:val="22"/>
        </w:rPr>
      </w:pPr>
      <w:r w:rsidRPr="004B774C">
        <w:rPr>
          <w:rFonts w:ascii="Arial" w:hAnsi="Arial" w:cs="Arial"/>
          <w:bCs/>
          <w:szCs w:val="22"/>
        </w:rPr>
        <w:t xml:space="preserve">Improve the </w:t>
      </w:r>
      <w:r w:rsidRPr="004B774C">
        <w:rPr>
          <w:rFonts w:ascii="Arial" w:hAnsi="Arial" w:cs="Arial"/>
          <w:b/>
          <w:bCs/>
          <w:szCs w:val="22"/>
        </w:rPr>
        <w:t>dissemination and signposting</w:t>
      </w:r>
      <w:r w:rsidRPr="004B774C">
        <w:rPr>
          <w:rFonts w:ascii="Arial" w:hAnsi="Arial" w:cs="Arial"/>
          <w:bCs/>
          <w:szCs w:val="22"/>
        </w:rPr>
        <w:t xml:space="preserve"> to good practice across the sector</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12.8.1</w:t>
      </w:r>
      <w:r w:rsidRPr="004B774C">
        <w:rPr>
          <w:rFonts w:ascii="Arial" w:hAnsi="Arial" w:cs="Arial"/>
          <w:bCs/>
          <w:szCs w:val="22"/>
        </w:rPr>
        <w:tab/>
      </w:r>
      <w:r w:rsidR="00661D76" w:rsidRPr="004B774C">
        <w:rPr>
          <w:rFonts w:ascii="Arial" w:hAnsi="Arial" w:cs="Arial"/>
          <w:bCs/>
          <w:szCs w:val="22"/>
        </w:rPr>
        <w:t>The Knowledge HUB (KHUB) is being used to share best practice from Operational Assessment and fire peer challenges.</w:t>
      </w:r>
    </w:p>
    <w:p w:rsidR="00661D76" w:rsidRPr="004B774C" w:rsidRDefault="00661D76" w:rsidP="00A0480A">
      <w:pPr>
        <w:ind w:left="567"/>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12.8.2</w:t>
      </w:r>
      <w:r w:rsidRPr="004B774C">
        <w:rPr>
          <w:rFonts w:ascii="Arial" w:hAnsi="Arial" w:cs="Arial"/>
          <w:bCs/>
          <w:szCs w:val="22"/>
        </w:rPr>
        <w:tab/>
      </w:r>
      <w:r w:rsidR="00661D76" w:rsidRPr="004B774C">
        <w:rPr>
          <w:rFonts w:ascii="Arial" w:hAnsi="Arial" w:cs="Arial"/>
          <w:bCs/>
          <w:szCs w:val="22"/>
        </w:rPr>
        <w:t>It was also proposed to use the member bulletins to share best practice.</w:t>
      </w:r>
    </w:p>
    <w:p w:rsidR="00661D76" w:rsidRPr="004B774C" w:rsidRDefault="00661D76" w:rsidP="00661D76">
      <w:pPr>
        <w:rPr>
          <w:rFonts w:ascii="Arial" w:hAnsi="Arial" w:cs="Arial"/>
          <w:bCs/>
          <w:szCs w:val="22"/>
        </w:rPr>
      </w:pPr>
    </w:p>
    <w:p w:rsidR="00661D76" w:rsidRPr="004B774C" w:rsidRDefault="00661D76" w:rsidP="00661D76">
      <w:pPr>
        <w:rPr>
          <w:rFonts w:ascii="Arial" w:hAnsi="Arial" w:cs="Arial"/>
          <w:b/>
          <w:bCs/>
          <w:szCs w:val="22"/>
        </w:rPr>
      </w:pPr>
      <w:r w:rsidRPr="004B774C">
        <w:rPr>
          <w:rFonts w:ascii="Arial" w:hAnsi="Arial" w:cs="Arial"/>
          <w:b/>
          <w:bCs/>
          <w:szCs w:val="22"/>
        </w:rPr>
        <w:t>Additional Areas</w:t>
      </w:r>
    </w:p>
    <w:p w:rsidR="00661D76" w:rsidRPr="004B774C" w:rsidRDefault="00661D76" w:rsidP="00661D76">
      <w:pPr>
        <w:rPr>
          <w:rFonts w:ascii="Arial" w:hAnsi="Arial" w:cs="Arial"/>
          <w:bCs/>
          <w:szCs w:val="22"/>
        </w:rPr>
      </w:pPr>
    </w:p>
    <w:p w:rsidR="00661D76" w:rsidRPr="004B774C" w:rsidRDefault="00661D76" w:rsidP="00A0480A">
      <w:pPr>
        <w:pStyle w:val="ListParagraph"/>
        <w:numPr>
          <w:ilvl w:val="0"/>
          <w:numId w:val="36"/>
        </w:numPr>
        <w:rPr>
          <w:rFonts w:ascii="Arial" w:hAnsi="Arial" w:cs="Arial"/>
          <w:bCs/>
          <w:szCs w:val="22"/>
        </w:rPr>
      </w:pPr>
      <w:r w:rsidRPr="004B774C">
        <w:rPr>
          <w:rFonts w:ascii="Arial" w:hAnsi="Arial" w:cs="Arial"/>
          <w:bCs/>
          <w:szCs w:val="22"/>
        </w:rPr>
        <w:t>The FSMC Working group also discussed the:</w:t>
      </w:r>
    </w:p>
    <w:p w:rsidR="00661D76" w:rsidRPr="004B774C" w:rsidRDefault="00661D76" w:rsidP="00661D76">
      <w:pPr>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13.1</w:t>
      </w:r>
      <w:r w:rsidRPr="004B774C">
        <w:rPr>
          <w:rFonts w:ascii="Arial" w:hAnsi="Arial" w:cs="Arial"/>
          <w:bCs/>
          <w:szCs w:val="22"/>
        </w:rPr>
        <w:tab/>
      </w:r>
      <w:r w:rsidR="00661D76" w:rsidRPr="004B774C">
        <w:rPr>
          <w:rFonts w:ascii="Arial" w:hAnsi="Arial" w:cs="Arial"/>
          <w:bCs/>
          <w:szCs w:val="22"/>
        </w:rPr>
        <w:t>Link between the peer challenge offer and the Statement of Assurance and recommended that the latter should be pre-requisite reading for peer teams.</w:t>
      </w:r>
    </w:p>
    <w:p w:rsidR="00661D76" w:rsidRPr="004B774C" w:rsidRDefault="00661D76" w:rsidP="00A0480A">
      <w:pPr>
        <w:ind w:left="567"/>
        <w:rPr>
          <w:rFonts w:ascii="Arial" w:hAnsi="Arial" w:cs="Arial"/>
          <w:bCs/>
          <w:szCs w:val="22"/>
        </w:rPr>
      </w:pPr>
    </w:p>
    <w:p w:rsidR="00661D76" w:rsidRPr="004B774C" w:rsidRDefault="00A0480A" w:rsidP="00A0480A">
      <w:pPr>
        <w:ind w:left="567"/>
        <w:rPr>
          <w:rFonts w:ascii="Arial" w:hAnsi="Arial" w:cs="Arial"/>
          <w:bCs/>
          <w:szCs w:val="22"/>
        </w:rPr>
      </w:pPr>
      <w:r w:rsidRPr="004B774C">
        <w:rPr>
          <w:rFonts w:ascii="Arial" w:hAnsi="Arial" w:cs="Arial"/>
          <w:bCs/>
          <w:szCs w:val="22"/>
        </w:rPr>
        <w:t>13.2</w:t>
      </w:r>
      <w:r w:rsidRPr="004B774C">
        <w:rPr>
          <w:rFonts w:ascii="Arial" w:hAnsi="Arial" w:cs="Arial"/>
          <w:bCs/>
          <w:szCs w:val="22"/>
        </w:rPr>
        <w:tab/>
      </w:r>
      <w:r w:rsidR="00661D76" w:rsidRPr="004B774C">
        <w:rPr>
          <w:rFonts w:ascii="Arial" w:hAnsi="Arial" w:cs="Arial"/>
          <w:bCs/>
          <w:szCs w:val="22"/>
        </w:rPr>
        <w:t>Importance of having high quality officer and member peers.</w:t>
      </w:r>
    </w:p>
    <w:p w:rsidR="00661D76" w:rsidRPr="004B774C" w:rsidRDefault="00661D76" w:rsidP="00661D76">
      <w:pPr>
        <w:rPr>
          <w:rFonts w:ascii="Arial" w:hAnsi="Arial" w:cs="Arial"/>
          <w:b/>
          <w:szCs w:val="22"/>
        </w:rPr>
      </w:pPr>
    </w:p>
    <w:p w:rsidR="00661D76" w:rsidRPr="004B774C" w:rsidRDefault="00661D76" w:rsidP="00661D76">
      <w:pPr>
        <w:rPr>
          <w:rFonts w:ascii="Arial" w:hAnsi="Arial" w:cs="Arial"/>
          <w:b/>
          <w:szCs w:val="22"/>
        </w:rPr>
      </w:pPr>
      <w:r w:rsidRPr="004B774C">
        <w:rPr>
          <w:rFonts w:ascii="Arial" w:hAnsi="Arial" w:cs="Arial"/>
          <w:b/>
          <w:szCs w:val="22"/>
        </w:rPr>
        <w:t>Summary of the proposed changes to the refreshed Operational Assessment toolkit and peer challenge offer</w:t>
      </w:r>
    </w:p>
    <w:p w:rsidR="00661D76" w:rsidRPr="004B774C" w:rsidRDefault="00661D76" w:rsidP="00661D76">
      <w:pPr>
        <w:rPr>
          <w:rFonts w:ascii="Arial" w:hAnsi="Arial" w:cs="Arial"/>
          <w:szCs w:val="22"/>
        </w:rPr>
      </w:pPr>
    </w:p>
    <w:p w:rsidR="00661D76" w:rsidRPr="004B774C" w:rsidRDefault="00661D76" w:rsidP="00D604CD">
      <w:pPr>
        <w:pStyle w:val="ListParagraph"/>
        <w:numPr>
          <w:ilvl w:val="0"/>
          <w:numId w:val="36"/>
        </w:numPr>
        <w:rPr>
          <w:rFonts w:ascii="Arial" w:hAnsi="Arial" w:cs="Arial"/>
          <w:szCs w:val="22"/>
        </w:rPr>
      </w:pPr>
      <w:r w:rsidRPr="004B774C">
        <w:rPr>
          <w:rFonts w:ascii="Arial" w:hAnsi="Arial" w:cs="Arial"/>
          <w:szCs w:val="22"/>
        </w:rPr>
        <w:t>The proposed changes to the toolkit are:</w:t>
      </w:r>
    </w:p>
    <w:p w:rsidR="00661D76" w:rsidRPr="004B774C" w:rsidRDefault="00661D76" w:rsidP="00661D76">
      <w:pPr>
        <w:rPr>
          <w:rFonts w:ascii="Arial" w:hAnsi="Arial" w:cs="Arial"/>
          <w:szCs w:val="22"/>
        </w:rPr>
      </w:pPr>
    </w:p>
    <w:p w:rsidR="00661D76" w:rsidRPr="004B774C" w:rsidRDefault="00661D76" w:rsidP="00661D76">
      <w:pPr>
        <w:numPr>
          <w:ilvl w:val="0"/>
          <w:numId w:val="34"/>
        </w:numPr>
        <w:rPr>
          <w:rFonts w:ascii="Arial" w:hAnsi="Arial" w:cs="Arial"/>
          <w:szCs w:val="22"/>
        </w:rPr>
      </w:pPr>
      <w:r w:rsidRPr="004B774C">
        <w:rPr>
          <w:rFonts w:ascii="Arial" w:hAnsi="Arial" w:cs="Arial"/>
          <w:szCs w:val="22"/>
        </w:rPr>
        <w:t>The inclusion of a separate section on Preparedness</w:t>
      </w:r>
    </w:p>
    <w:p w:rsidR="00661D76" w:rsidRPr="004B774C" w:rsidRDefault="00661D76" w:rsidP="00661D76">
      <w:pPr>
        <w:numPr>
          <w:ilvl w:val="0"/>
          <w:numId w:val="34"/>
        </w:numPr>
        <w:rPr>
          <w:rFonts w:ascii="Arial" w:hAnsi="Arial" w:cs="Arial"/>
          <w:szCs w:val="22"/>
        </w:rPr>
      </w:pPr>
      <w:r w:rsidRPr="004B774C">
        <w:rPr>
          <w:rFonts w:ascii="Arial" w:hAnsi="Arial" w:cs="Arial"/>
          <w:szCs w:val="22"/>
        </w:rPr>
        <w:t>Integration of Mobilising and Control into the wider theme of Response</w:t>
      </w:r>
    </w:p>
    <w:p w:rsidR="00661D76" w:rsidRPr="004B774C" w:rsidRDefault="00661D76" w:rsidP="00661D76">
      <w:pPr>
        <w:numPr>
          <w:ilvl w:val="0"/>
          <w:numId w:val="34"/>
        </w:numPr>
        <w:rPr>
          <w:rFonts w:ascii="Arial" w:hAnsi="Arial" w:cs="Arial"/>
          <w:szCs w:val="22"/>
        </w:rPr>
      </w:pPr>
      <w:r w:rsidRPr="004B774C">
        <w:rPr>
          <w:rFonts w:ascii="Arial" w:hAnsi="Arial" w:cs="Arial"/>
          <w:szCs w:val="22"/>
        </w:rPr>
        <w:t>Strengthening the focus on organisational effectiveness and change in line with the LGA’s approach to corporate peer challenge</w:t>
      </w:r>
    </w:p>
    <w:p w:rsidR="00661D76" w:rsidRPr="004B774C" w:rsidRDefault="00661D76" w:rsidP="00661D76">
      <w:pPr>
        <w:numPr>
          <w:ilvl w:val="0"/>
          <w:numId w:val="34"/>
        </w:numPr>
        <w:rPr>
          <w:rFonts w:ascii="Arial" w:hAnsi="Arial" w:cs="Arial"/>
          <w:szCs w:val="22"/>
        </w:rPr>
      </w:pPr>
      <w:r w:rsidRPr="004B774C">
        <w:rPr>
          <w:rFonts w:ascii="Arial" w:hAnsi="Arial" w:cs="Arial"/>
          <w:szCs w:val="22"/>
        </w:rPr>
        <w:t>Building an emphasis on use of data into each of the key assessment areas</w:t>
      </w:r>
    </w:p>
    <w:p w:rsidR="00661D76" w:rsidRPr="004B774C" w:rsidRDefault="00661D76" w:rsidP="00661D76">
      <w:pPr>
        <w:numPr>
          <w:ilvl w:val="0"/>
          <w:numId w:val="34"/>
        </w:numPr>
        <w:rPr>
          <w:rFonts w:ascii="Arial" w:hAnsi="Arial" w:cs="Arial"/>
          <w:szCs w:val="22"/>
        </w:rPr>
      </w:pPr>
      <w:r w:rsidRPr="004B774C">
        <w:rPr>
          <w:rFonts w:ascii="Arial" w:hAnsi="Arial" w:cs="Arial"/>
          <w:szCs w:val="22"/>
        </w:rPr>
        <w:t>The introduction of key reference documents within the briefing sheets</w:t>
      </w:r>
    </w:p>
    <w:p w:rsidR="00661D76" w:rsidRPr="004B774C" w:rsidRDefault="00661D76" w:rsidP="00661D76">
      <w:pPr>
        <w:numPr>
          <w:ilvl w:val="0"/>
          <w:numId w:val="34"/>
        </w:numPr>
        <w:rPr>
          <w:rFonts w:ascii="Arial" w:hAnsi="Arial" w:cs="Arial"/>
          <w:szCs w:val="22"/>
        </w:rPr>
      </w:pPr>
      <w:r w:rsidRPr="004B774C">
        <w:rPr>
          <w:rFonts w:ascii="Arial" w:hAnsi="Arial" w:cs="Arial"/>
          <w:szCs w:val="22"/>
        </w:rPr>
        <w:t>Updating the briefing sheets to take account of key operational developments</w:t>
      </w:r>
    </w:p>
    <w:p w:rsidR="00661D76" w:rsidRPr="004B774C" w:rsidRDefault="00661D76" w:rsidP="00661D76">
      <w:pPr>
        <w:rPr>
          <w:rFonts w:ascii="Arial" w:hAnsi="Arial" w:cs="Arial"/>
          <w:szCs w:val="22"/>
        </w:rPr>
      </w:pPr>
    </w:p>
    <w:p w:rsidR="00661D76" w:rsidRPr="004B774C" w:rsidRDefault="00661D76" w:rsidP="00D604CD">
      <w:pPr>
        <w:pStyle w:val="ListParagraph"/>
        <w:numPr>
          <w:ilvl w:val="0"/>
          <w:numId w:val="36"/>
        </w:numPr>
        <w:rPr>
          <w:rFonts w:ascii="Arial" w:hAnsi="Arial" w:cs="Arial"/>
          <w:szCs w:val="22"/>
        </w:rPr>
      </w:pPr>
      <w:r w:rsidRPr="004B774C">
        <w:rPr>
          <w:rFonts w:ascii="Arial" w:hAnsi="Arial" w:cs="Arial"/>
          <w:szCs w:val="22"/>
        </w:rPr>
        <w:t>The proposed changes to the fire peer challenge are:</w:t>
      </w:r>
    </w:p>
    <w:p w:rsidR="00661D76" w:rsidRPr="004B774C" w:rsidRDefault="00661D76" w:rsidP="00661D76">
      <w:pPr>
        <w:rPr>
          <w:rFonts w:ascii="Arial" w:hAnsi="Arial" w:cs="Arial"/>
          <w:szCs w:val="22"/>
        </w:rPr>
      </w:pPr>
    </w:p>
    <w:p w:rsidR="00661D76" w:rsidRPr="004B774C" w:rsidRDefault="00661D76" w:rsidP="00661D76">
      <w:pPr>
        <w:numPr>
          <w:ilvl w:val="0"/>
          <w:numId w:val="35"/>
        </w:numPr>
        <w:rPr>
          <w:rFonts w:ascii="Arial" w:hAnsi="Arial" w:cs="Arial"/>
          <w:szCs w:val="22"/>
        </w:rPr>
      </w:pPr>
      <w:r w:rsidRPr="004B774C">
        <w:rPr>
          <w:rFonts w:ascii="Arial" w:hAnsi="Arial" w:cs="Arial"/>
          <w:szCs w:val="22"/>
        </w:rPr>
        <w:t>Increased focus on:</w:t>
      </w:r>
    </w:p>
    <w:p w:rsidR="00661D76" w:rsidRPr="004B774C" w:rsidRDefault="00661D76" w:rsidP="00661D76">
      <w:pPr>
        <w:numPr>
          <w:ilvl w:val="1"/>
          <w:numId w:val="35"/>
        </w:numPr>
        <w:rPr>
          <w:rFonts w:ascii="Arial" w:hAnsi="Arial" w:cs="Arial"/>
          <w:szCs w:val="22"/>
        </w:rPr>
      </w:pPr>
      <w:r w:rsidRPr="004B774C">
        <w:rPr>
          <w:rFonts w:ascii="Arial" w:hAnsi="Arial" w:cs="Arial"/>
          <w:szCs w:val="22"/>
        </w:rPr>
        <w:t>leadership, governance, corporate capacity, financial planning and outcomes for communities</w:t>
      </w:r>
    </w:p>
    <w:p w:rsidR="00661D76" w:rsidRPr="004B774C" w:rsidRDefault="00661D76" w:rsidP="00661D76">
      <w:pPr>
        <w:numPr>
          <w:ilvl w:val="1"/>
          <w:numId w:val="35"/>
        </w:numPr>
        <w:rPr>
          <w:rFonts w:ascii="Arial" w:hAnsi="Arial" w:cs="Arial"/>
          <w:szCs w:val="22"/>
        </w:rPr>
      </w:pPr>
      <w:r w:rsidRPr="004B774C">
        <w:rPr>
          <w:rFonts w:ascii="Arial" w:hAnsi="Arial" w:cs="Arial"/>
          <w:szCs w:val="22"/>
        </w:rPr>
        <w:t>the specific priorities and challenges of the FRA – discussed and agreed at the scoping meeting</w:t>
      </w:r>
    </w:p>
    <w:p w:rsidR="00661D76" w:rsidRPr="004B774C" w:rsidRDefault="00661D76" w:rsidP="00661D76">
      <w:pPr>
        <w:numPr>
          <w:ilvl w:val="1"/>
          <w:numId w:val="35"/>
        </w:numPr>
        <w:rPr>
          <w:rFonts w:ascii="Arial" w:hAnsi="Arial" w:cs="Arial"/>
          <w:szCs w:val="22"/>
        </w:rPr>
      </w:pPr>
      <w:r w:rsidRPr="004B774C">
        <w:rPr>
          <w:rFonts w:ascii="Arial" w:hAnsi="Arial" w:cs="Arial"/>
          <w:szCs w:val="22"/>
        </w:rPr>
        <w:t>gathering and sharing notable practice</w:t>
      </w:r>
      <w:bookmarkStart w:id="3" w:name="_GoBack"/>
      <w:bookmarkEnd w:id="3"/>
    </w:p>
    <w:p w:rsidR="00661D76" w:rsidRPr="004B774C" w:rsidRDefault="00661D76" w:rsidP="00661D76">
      <w:pPr>
        <w:numPr>
          <w:ilvl w:val="0"/>
          <w:numId w:val="35"/>
        </w:numPr>
        <w:rPr>
          <w:rFonts w:ascii="Arial" w:hAnsi="Arial" w:cs="Arial"/>
          <w:szCs w:val="22"/>
        </w:rPr>
      </w:pPr>
      <w:r w:rsidRPr="004B774C">
        <w:rPr>
          <w:rFonts w:ascii="Arial" w:hAnsi="Arial" w:cs="Arial"/>
          <w:szCs w:val="22"/>
        </w:rPr>
        <w:t>Team composition – potential to include a peer from beyond the sector</w:t>
      </w:r>
    </w:p>
    <w:p w:rsidR="00661D76" w:rsidRPr="004B774C" w:rsidRDefault="00661D76" w:rsidP="00661D76">
      <w:pPr>
        <w:numPr>
          <w:ilvl w:val="0"/>
          <w:numId w:val="35"/>
        </w:numPr>
        <w:rPr>
          <w:rFonts w:ascii="Arial" w:hAnsi="Arial" w:cs="Arial"/>
          <w:szCs w:val="22"/>
        </w:rPr>
      </w:pPr>
      <w:r w:rsidRPr="004B774C">
        <w:rPr>
          <w:rFonts w:ascii="Arial" w:hAnsi="Arial" w:cs="Arial"/>
          <w:szCs w:val="22"/>
        </w:rPr>
        <w:t>Flexible approach to on-site activity and formal follow-up</w:t>
      </w:r>
    </w:p>
    <w:p w:rsidR="00661D76" w:rsidRPr="004B774C" w:rsidRDefault="00661D76" w:rsidP="00661D76">
      <w:pPr>
        <w:numPr>
          <w:ilvl w:val="0"/>
          <w:numId w:val="35"/>
        </w:numPr>
        <w:rPr>
          <w:rFonts w:ascii="Arial" w:hAnsi="Arial" w:cs="Arial"/>
          <w:szCs w:val="22"/>
        </w:rPr>
      </w:pPr>
      <w:r w:rsidRPr="004B774C">
        <w:rPr>
          <w:rFonts w:ascii="Arial" w:hAnsi="Arial" w:cs="Arial"/>
          <w:szCs w:val="22"/>
        </w:rPr>
        <w:t>Benchmarking – suite of comparative data being developed</w:t>
      </w:r>
    </w:p>
    <w:p w:rsidR="00661D76" w:rsidRPr="004B774C" w:rsidRDefault="00661D76" w:rsidP="00661D76">
      <w:pPr>
        <w:numPr>
          <w:ilvl w:val="0"/>
          <w:numId w:val="35"/>
        </w:numPr>
        <w:rPr>
          <w:rFonts w:ascii="Arial" w:hAnsi="Arial" w:cs="Arial"/>
          <w:szCs w:val="22"/>
        </w:rPr>
      </w:pPr>
      <w:r w:rsidRPr="004B774C">
        <w:rPr>
          <w:rFonts w:ascii="Arial" w:hAnsi="Arial" w:cs="Arial"/>
          <w:szCs w:val="22"/>
        </w:rPr>
        <w:t>Refresh of the officer and member peer pool plus training as appropriate</w:t>
      </w:r>
    </w:p>
    <w:p w:rsidR="00661D76" w:rsidRPr="004B774C" w:rsidRDefault="00661D76" w:rsidP="00661D76">
      <w:pPr>
        <w:rPr>
          <w:rFonts w:ascii="Arial" w:hAnsi="Arial" w:cs="Arial"/>
          <w:szCs w:val="22"/>
        </w:rPr>
      </w:pPr>
    </w:p>
    <w:p w:rsidR="00661D76" w:rsidRPr="004B774C" w:rsidRDefault="00261E28" w:rsidP="00D604CD">
      <w:pPr>
        <w:pStyle w:val="ListParagraph"/>
        <w:numPr>
          <w:ilvl w:val="0"/>
          <w:numId w:val="36"/>
        </w:numPr>
        <w:rPr>
          <w:rFonts w:ascii="Arial" w:hAnsi="Arial" w:cs="Arial"/>
          <w:szCs w:val="22"/>
        </w:rPr>
      </w:pPr>
      <w:hyperlink r:id="rId16" w:history="1">
        <w:r w:rsidR="00661D76" w:rsidRPr="00261E28">
          <w:rPr>
            <w:rStyle w:val="Hyperlink"/>
            <w:rFonts w:ascii="Arial" w:hAnsi="Arial" w:cs="Arial"/>
            <w:b/>
            <w:szCs w:val="22"/>
          </w:rPr>
          <w:t>Here is a link to a draft copy of the revis</w:t>
        </w:r>
        <w:r w:rsidR="00661D76" w:rsidRPr="00261E28">
          <w:rPr>
            <w:rStyle w:val="Hyperlink"/>
            <w:rFonts w:ascii="Arial" w:hAnsi="Arial" w:cs="Arial"/>
            <w:b/>
            <w:szCs w:val="22"/>
          </w:rPr>
          <w:t>e</w:t>
        </w:r>
        <w:r w:rsidR="00661D76" w:rsidRPr="00261E28">
          <w:rPr>
            <w:rStyle w:val="Hyperlink"/>
            <w:rFonts w:ascii="Arial" w:hAnsi="Arial" w:cs="Arial"/>
            <w:b/>
            <w:szCs w:val="22"/>
          </w:rPr>
          <w:t>d toolkit</w:t>
        </w:r>
      </w:hyperlink>
      <w:r w:rsidR="00661D76" w:rsidRPr="004B774C">
        <w:rPr>
          <w:rFonts w:ascii="Arial" w:hAnsi="Arial" w:cs="Arial"/>
          <w:szCs w:val="22"/>
        </w:rPr>
        <w:t xml:space="preserve">.  It is proposed that the revised approach is piloted in the first part of 2015, adjusted further as necessary and then </w:t>
      </w:r>
      <w:r w:rsidR="00661D76" w:rsidRPr="004B774C">
        <w:rPr>
          <w:rFonts w:ascii="Arial" w:hAnsi="Arial" w:cs="Arial"/>
          <w:szCs w:val="22"/>
        </w:rPr>
        <w:lastRenderedPageBreak/>
        <w:t xml:space="preserve">applied to all FRAs commissioning a peer challenge to take place from April 2015 onwards.  Pilots are currently being identified. </w:t>
      </w:r>
    </w:p>
    <w:p w:rsidR="004B774C" w:rsidRDefault="004B774C" w:rsidP="00661D76">
      <w:pPr>
        <w:rPr>
          <w:rFonts w:ascii="Arial" w:hAnsi="Arial" w:cs="Arial"/>
          <w:b/>
          <w:szCs w:val="22"/>
        </w:rPr>
      </w:pPr>
    </w:p>
    <w:p w:rsidR="00661D76" w:rsidRPr="004B774C" w:rsidRDefault="00661D76" w:rsidP="00661D76">
      <w:pPr>
        <w:rPr>
          <w:rFonts w:ascii="Arial" w:hAnsi="Arial" w:cs="Arial"/>
          <w:b/>
          <w:szCs w:val="22"/>
        </w:rPr>
      </w:pPr>
      <w:r w:rsidRPr="004B774C">
        <w:rPr>
          <w:rFonts w:ascii="Arial" w:hAnsi="Arial" w:cs="Arial"/>
          <w:b/>
          <w:szCs w:val="22"/>
        </w:rPr>
        <w:t>Recommendations for next steps</w:t>
      </w:r>
    </w:p>
    <w:p w:rsidR="00661D76" w:rsidRPr="004B774C" w:rsidRDefault="00661D76" w:rsidP="00661D76">
      <w:pPr>
        <w:rPr>
          <w:rFonts w:ascii="Arial" w:hAnsi="Arial" w:cs="Arial"/>
          <w:szCs w:val="22"/>
        </w:rPr>
      </w:pPr>
    </w:p>
    <w:p w:rsidR="00661D76" w:rsidRPr="004B774C" w:rsidRDefault="00661D76" w:rsidP="00D604CD">
      <w:pPr>
        <w:pStyle w:val="ListParagraph"/>
        <w:numPr>
          <w:ilvl w:val="0"/>
          <w:numId w:val="36"/>
        </w:numPr>
        <w:rPr>
          <w:rFonts w:ascii="Arial" w:hAnsi="Arial" w:cs="Arial"/>
          <w:szCs w:val="22"/>
        </w:rPr>
      </w:pPr>
      <w:r w:rsidRPr="004B774C">
        <w:rPr>
          <w:rFonts w:ascii="Arial" w:hAnsi="Arial" w:cs="Arial"/>
          <w:szCs w:val="22"/>
        </w:rPr>
        <w:t>In order to take this work forward, the FSMC are asked to endorse the peer challenge working group’s endeavours, consider the refreshed draft toolkit and Operational Assessment and peer challenge offer and approve the piloting of this approach.</w:t>
      </w:r>
    </w:p>
    <w:p w:rsidR="00661D76" w:rsidRPr="004B774C" w:rsidRDefault="00661D76" w:rsidP="00661D76">
      <w:pPr>
        <w:rPr>
          <w:rFonts w:ascii="Arial" w:hAnsi="Arial" w:cs="Arial"/>
          <w:szCs w:val="22"/>
        </w:rPr>
      </w:pPr>
    </w:p>
    <w:p w:rsidR="00661D76" w:rsidRPr="004B774C" w:rsidRDefault="00661D76" w:rsidP="00661D76">
      <w:pPr>
        <w:rPr>
          <w:rFonts w:ascii="Arial" w:hAnsi="Arial" w:cs="Arial"/>
          <w:b/>
          <w:szCs w:val="22"/>
        </w:rPr>
      </w:pPr>
      <w:r w:rsidRPr="004B774C">
        <w:rPr>
          <w:rFonts w:ascii="Arial" w:hAnsi="Arial" w:cs="Arial"/>
          <w:b/>
          <w:szCs w:val="22"/>
        </w:rPr>
        <w:t>Financial Implications</w:t>
      </w:r>
    </w:p>
    <w:p w:rsidR="00661D76" w:rsidRPr="004B774C" w:rsidRDefault="00661D76" w:rsidP="00661D76">
      <w:pPr>
        <w:rPr>
          <w:rFonts w:ascii="Arial" w:hAnsi="Arial" w:cs="Arial"/>
          <w:szCs w:val="22"/>
        </w:rPr>
      </w:pPr>
    </w:p>
    <w:p w:rsidR="00982B41" w:rsidRPr="004B774C" w:rsidRDefault="00661D76" w:rsidP="00D604CD">
      <w:pPr>
        <w:pStyle w:val="ListParagraph"/>
        <w:numPr>
          <w:ilvl w:val="0"/>
          <w:numId w:val="36"/>
        </w:numPr>
        <w:rPr>
          <w:rFonts w:ascii="Arial" w:hAnsi="Arial" w:cs="Arial"/>
          <w:szCs w:val="22"/>
        </w:rPr>
      </w:pPr>
      <w:r w:rsidRPr="004B774C">
        <w:rPr>
          <w:rFonts w:ascii="Arial" w:hAnsi="Arial" w:cs="Arial"/>
          <w:szCs w:val="22"/>
        </w:rPr>
        <w:t>There are no financial implications for the FSMC work programme arising directly from this report.</w:t>
      </w:r>
    </w:p>
    <w:sectPr w:rsidR="00982B41" w:rsidRPr="004B774C"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86F" w:rsidRDefault="000D786F">
      <w:r>
        <w:separator/>
      </w:r>
    </w:p>
  </w:endnote>
  <w:endnote w:type="continuationSeparator" w:id="0">
    <w:p w:rsidR="000D786F" w:rsidRDefault="000D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3325EF6-7984-49E6-B79B-84692960A678}"/>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1790ED0F-4BCC-41F7-AF06-4B8B28FCBFF9}"/>
  </w:font>
  <w:font w:name="Calibri">
    <w:panose1 w:val="020F0502020204030204"/>
    <w:charset w:val="00"/>
    <w:family w:val="swiss"/>
    <w:pitch w:val="variable"/>
    <w:sig w:usb0="E00002FF" w:usb1="4000ACFF" w:usb2="00000001" w:usb3="00000000" w:csb0="0000019F" w:csb1="00000000"/>
    <w:embedRegular r:id="rId3" w:fontKey="{B8394E77-3EF3-402D-B150-70CEBB30A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86F" w:rsidRDefault="000D786F">
      <w:r>
        <w:separator/>
      </w:r>
    </w:p>
  </w:footnote>
  <w:footnote w:type="continuationSeparator" w:id="0">
    <w:p w:rsidR="000D786F" w:rsidRDefault="000D7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D3152A" w:rsidP="004B0FD9">
          <w:pPr>
            <w:pStyle w:val="Header"/>
            <w:rPr>
              <w:rFonts w:ascii="Arial" w:hAnsi="Arial" w:cs="Arial"/>
              <w:b/>
              <w:szCs w:val="22"/>
            </w:rPr>
          </w:pPr>
          <w:r>
            <w:rPr>
              <w:rFonts w:ascii="Arial" w:hAnsi="Arial" w:cs="Arial"/>
              <w:b/>
              <w:szCs w:val="22"/>
            </w:rPr>
            <w:t>Fire Services Management Committee</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D3152A" w:rsidP="004B0FD9">
          <w:pPr>
            <w:pStyle w:val="Header"/>
            <w:spacing w:before="60"/>
            <w:rPr>
              <w:rFonts w:ascii="Arial" w:hAnsi="Arial" w:cs="Arial"/>
              <w:szCs w:val="22"/>
            </w:rPr>
          </w:pPr>
          <w:r>
            <w:rPr>
              <w:rFonts w:ascii="Arial" w:hAnsi="Arial" w:cs="Arial"/>
              <w:szCs w:val="22"/>
            </w:rPr>
            <w:t>12 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661D76" w:rsidP="004B0FD9">
          <w:pPr>
            <w:pStyle w:val="Header"/>
            <w:rPr>
              <w:rFonts w:ascii="Arial" w:hAnsi="Arial" w:cs="Arial"/>
              <w:b/>
              <w:szCs w:val="22"/>
            </w:rPr>
          </w:pPr>
          <w:r>
            <w:rPr>
              <w:rFonts w:ascii="Arial" w:hAnsi="Arial" w:cs="Arial"/>
              <w:b/>
              <w:szCs w:val="22"/>
            </w:rPr>
            <w:t>Fire Services Management Committee</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661D76" w:rsidP="004B0FD9">
          <w:pPr>
            <w:pStyle w:val="Header"/>
            <w:spacing w:before="60"/>
            <w:rPr>
              <w:rFonts w:ascii="Arial" w:hAnsi="Arial" w:cs="Arial"/>
              <w:szCs w:val="22"/>
            </w:rPr>
          </w:pPr>
          <w:r>
            <w:rPr>
              <w:rFonts w:ascii="Arial" w:hAnsi="Arial" w:cs="Arial"/>
              <w:szCs w:val="22"/>
            </w:rPr>
            <w:t>12 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732229"/>
    <w:multiLevelType w:val="hybridMultilevel"/>
    <w:tmpl w:val="7B000C9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F369A0"/>
    <w:multiLevelType w:val="hybridMultilevel"/>
    <w:tmpl w:val="D750BB86"/>
    <w:lvl w:ilvl="0" w:tplc="8432FB44">
      <w:start w:val="1"/>
      <w:numFmt w:val="bullet"/>
      <w:lvlText w:val="•"/>
      <w:lvlJc w:val="left"/>
      <w:pPr>
        <w:tabs>
          <w:tab w:val="num" w:pos="720"/>
        </w:tabs>
        <w:ind w:left="720" w:hanging="360"/>
      </w:pPr>
      <w:rPr>
        <w:rFonts w:ascii="Times New Roman" w:hAnsi="Times New Roman" w:hint="default"/>
      </w:rPr>
    </w:lvl>
    <w:lvl w:ilvl="1" w:tplc="ED46564E" w:tentative="1">
      <w:start w:val="1"/>
      <w:numFmt w:val="bullet"/>
      <w:lvlText w:val="•"/>
      <w:lvlJc w:val="left"/>
      <w:pPr>
        <w:tabs>
          <w:tab w:val="num" w:pos="1440"/>
        </w:tabs>
        <w:ind w:left="1440" w:hanging="360"/>
      </w:pPr>
      <w:rPr>
        <w:rFonts w:ascii="Times New Roman" w:hAnsi="Times New Roman" w:hint="default"/>
      </w:rPr>
    </w:lvl>
    <w:lvl w:ilvl="2" w:tplc="4C5A780E" w:tentative="1">
      <w:start w:val="1"/>
      <w:numFmt w:val="bullet"/>
      <w:lvlText w:val="•"/>
      <w:lvlJc w:val="left"/>
      <w:pPr>
        <w:tabs>
          <w:tab w:val="num" w:pos="2160"/>
        </w:tabs>
        <w:ind w:left="2160" w:hanging="360"/>
      </w:pPr>
      <w:rPr>
        <w:rFonts w:ascii="Times New Roman" w:hAnsi="Times New Roman" w:hint="default"/>
      </w:rPr>
    </w:lvl>
    <w:lvl w:ilvl="3" w:tplc="26726CA2" w:tentative="1">
      <w:start w:val="1"/>
      <w:numFmt w:val="bullet"/>
      <w:lvlText w:val="•"/>
      <w:lvlJc w:val="left"/>
      <w:pPr>
        <w:tabs>
          <w:tab w:val="num" w:pos="2880"/>
        </w:tabs>
        <w:ind w:left="2880" w:hanging="360"/>
      </w:pPr>
      <w:rPr>
        <w:rFonts w:ascii="Times New Roman" w:hAnsi="Times New Roman" w:hint="default"/>
      </w:rPr>
    </w:lvl>
    <w:lvl w:ilvl="4" w:tplc="21344CE4" w:tentative="1">
      <w:start w:val="1"/>
      <w:numFmt w:val="bullet"/>
      <w:lvlText w:val="•"/>
      <w:lvlJc w:val="left"/>
      <w:pPr>
        <w:tabs>
          <w:tab w:val="num" w:pos="3600"/>
        </w:tabs>
        <w:ind w:left="3600" w:hanging="360"/>
      </w:pPr>
      <w:rPr>
        <w:rFonts w:ascii="Times New Roman" w:hAnsi="Times New Roman" w:hint="default"/>
      </w:rPr>
    </w:lvl>
    <w:lvl w:ilvl="5" w:tplc="4278597A" w:tentative="1">
      <w:start w:val="1"/>
      <w:numFmt w:val="bullet"/>
      <w:lvlText w:val="•"/>
      <w:lvlJc w:val="left"/>
      <w:pPr>
        <w:tabs>
          <w:tab w:val="num" w:pos="4320"/>
        </w:tabs>
        <w:ind w:left="4320" w:hanging="360"/>
      </w:pPr>
      <w:rPr>
        <w:rFonts w:ascii="Times New Roman" w:hAnsi="Times New Roman" w:hint="default"/>
      </w:rPr>
    </w:lvl>
    <w:lvl w:ilvl="6" w:tplc="20083D52" w:tentative="1">
      <w:start w:val="1"/>
      <w:numFmt w:val="bullet"/>
      <w:lvlText w:val="•"/>
      <w:lvlJc w:val="left"/>
      <w:pPr>
        <w:tabs>
          <w:tab w:val="num" w:pos="5040"/>
        </w:tabs>
        <w:ind w:left="5040" w:hanging="360"/>
      </w:pPr>
      <w:rPr>
        <w:rFonts w:ascii="Times New Roman" w:hAnsi="Times New Roman" w:hint="default"/>
      </w:rPr>
    </w:lvl>
    <w:lvl w:ilvl="7" w:tplc="D512A7F2" w:tentative="1">
      <w:start w:val="1"/>
      <w:numFmt w:val="bullet"/>
      <w:lvlText w:val="•"/>
      <w:lvlJc w:val="left"/>
      <w:pPr>
        <w:tabs>
          <w:tab w:val="num" w:pos="5760"/>
        </w:tabs>
        <w:ind w:left="5760" w:hanging="360"/>
      </w:pPr>
      <w:rPr>
        <w:rFonts w:ascii="Times New Roman" w:hAnsi="Times New Roman" w:hint="default"/>
      </w:rPr>
    </w:lvl>
    <w:lvl w:ilvl="8" w:tplc="70CCC84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C750496"/>
    <w:multiLevelType w:val="hybridMultilevel"/>
    <w:tmpl w:val="5734BE42"/>
    <w:lvl w:ilvl="0" w:tplc="77709E10">
      <w:start w:val="1"/>
      <w:numFmt w:val="bullet"/>
      <w:lvlText w:val="•"/>
      <w:lvlJc w:val="left"/>
      <w:pPr>
        <w:tabs>
          <w:tab w:val="num" w:pos="720"/>
        </w:tabs>
        <w:ind w:left="720" w:hanging="360"/>
      </w:pPr>
      <w:rPr>
        <w:rFonts w:ascii="Times New Roman" w:hAnsi="Times New Roman" w:hint="default"/>
      </w:rPr>
    </w:lvl>
    <w:lvl w:ilvl="1" w:tplc="63EA81E0">
      <w:start w:val="1380"/>
      <w:numFmt w:val="bullet"/>
      <w:lvlText w:val="–"/>
      <w:lvlJc w:val="left"/>
      <w:pPr>
        <w:tabs>
          <w:tab w:val="num" w:pos="1440"/>
        </w:tabs>
        <w:ind w:left="1440" w:hanging="360"/>
      </w:pPr>
      <w:rPr>
        <w:rFonts w:ascii="Times New Roman" w:hAnsi="Times New Roman" w:hint="default"/>
      </w:rPr>
    </w:lvl>
    <w:lvl w:ilvl="2" w:tplc="ED98679C" w:tentative="1">
      <w:start w:val="1"/>
      <w:numFmt w:val="bullet"/>
      <w:lvlText w:val="•"/>
      <w:lvlJc w:val="left"/>
      <w:pPr>
        <w:tabs>
          <w:tab w:val="num" w:pos="2160"/>
        </w:tabs>
        <w:ind w:left="2160" w:hanging="360"/>
      </w:pPr>
      <w:rPr>
        <w:rFonts w:ascii="Times New Roman" w:hAnsi="Times New Roman" w:hint="default"/>
      </w:rPr>
    </w:lvl>
    <w:lvl w:ilvl="3" w:tplc="3704F578" w:tentative="1">
      <w:start w:val="1"/>
      <w:numFmt w:val="bullet"/>
      <w:lvlText w:val="•"/>
      <w:lvlJc w:val="left"/>
      <w:pPr>
        <w:tabs>
          <w:tab w:val="num" w:pos="2880"/>
        </w:tabs>
        <w:ind w:left="2880" w:hanging="360"/>
      </w:pPr>
      <w:rPr>
        <w:rFonts w:ascii="Times New Roman" w:hAnsi="Times New Roman" w:hint="default"/>
      </w:rPr>
    </w:lvl>
    <w:lvl w:ilvl="4" w:tplc="7E98F446" w:tentative="1">
      <w:start w:val="1"/>
      <w:numFmt w:val="bullet"/>
      <w:lvlText w:val="•"/>
      <w:lvlJc w:val="left"/>
      <w:pPr>
        <w:tabs>
          <w:tab w:val="num" w:pos="3600"/>
        </w:tabs>
        <w:ind w:left="3600" w:hanging="360"/>
      </w:pPr>
      <w:rPr>
        <w:rFonts w:ascii="Times New Roman" w:hAnsi="Times New Roman" w:hint="default"/>
      </w:rPr>
    </w:lvl>
    <w:lvl w:ilvl="5" w:tplc="B4EA2BA4" w:tentative="1">
      <w:start w:val="1"/>
      <w:numFmt w:val="bullet"/>
      <w:lvlText w:val="•"/>
      <w:lvlJc w:val="left"/>
      <w:pPr>
        <w:tabs>
          <w:tab w:val="num" w:pos="4320"/>
        </w:tabs>
        <w:ind w:left="4320" w:hanging="360"/>
      </w:pPr>
      <w:rPr>
        <w:rFonts w:ascii="Times New Roman" w:hAnsi="Times New Roman" w:hint="default"/>
      </w:rPr>
    </w:lvl>
    <w:lvl w:ilvl="6" w:tplc="A4167244" w:tentative="1">
      <w:start w:val="1"/>
      <w:numFmt w:val="bullet"/>
      <w:lvlText w:val="•"/>
      <w:lvlJc w:val="left"/>
      <w:pPr>
        <w:tabs>
          <w:tab w:val="num" w:pos="5040"/>
        </w:tabs>
        <w:ind w:left="5040" w:hanging="360"/>
      </w:pPr>
      <w:rPr>
        <w:rFonts w:ascii="Times New Roman" w:hAnsi="Times New Roman" w:hint="default"/>
      </w:rPr>
    </w:lvl>
    <w:lvl w:ilvl="7" w:tplc="063224EE" w:tentative="1">
      <w:start w:val="1"/>
      <w:numFmt w:val="bullet"/>
      <w:lvlText w:val="•"/>
      <w:lvlJc w:val="left"/>
      <w:pPr>
        <w:tabs>
          <w:tab w:val="num" w:pos="5760"/>
        </w:tabs>
        <w:ind w:left="5760" w:hanging="360"/>
      </w:pPr>
      <w:rPr>
        <w:rFonts w:ascii="Times New Roman" w:hAnsi="Times New Roman" w:hint="default"/>
      </w:rPr>
    </w:lvl>
    <w:lvl w:ilvl="8" w:tplc="440E22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9663FD"/>
    <w:multiLevelType w:val="hybridMultilevel"/>
    <w:tmpl w:val="6234D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ECE27CF"/>
    <w:multiLevelType w:val="hybridMultilevel"/>
    <w:tmpl w:val="D85C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A81237"/>
    <w:multiLevelType w:val="multilevel"/>
    <w:tmpl w:val="77B84FB0"/>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6BF7694"/>
    <w:multiLevelType w:val="hybridMultilevel"/>
    <w:tmpl w:val="1B68B074"/>
    <w:lvl w:ilvl="0" w:tplc="F25E8CBC">
      <w:start w:val="1"/>
      <w:numFmt w:val="decimal"/>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99C40EF"/>
    <w:multiLevelType w:val="hybridMultilevel"/>
    <w:tmpl w:val="C538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7"/>
  </w:num>
  <w:num w:numId="3">
    <w:abstractNumId w:val="24"/>
  </w:num>
  <w:num w:numId="4">
    <w:abstractNumId w:val="34"/>
  </w:num>
  <w:num w:numId="5">
    <w:abstractNumId w:val="23"/>
  </w:num>
  <w:num w:numId="6">
    <w:abstractNumId w:val="14"/>
  </w:num>
  <w:num w:numId="7">
    <w:abstractNumId w:val="30"/>
  </w:num>
  <w:num w:numId="8">
    <w:abstractNumId w:val="9"/>
  </w:num>
  <w:num w:numId="9">
    <w:abstractNumId w:val="5"/>
  </w:num>
  <w:num w:numId="10">
    <w:abstractNumId w:val="3"/>
  </w:num>
  <w:num w:numId="11">
    <w:abstractNumId w:val="10"/>
  </w:num>
  <w:num w:numId="12">
    <w:abstractNumId w:val="25"/>
  </w:num>
  <w:num w:numId="13">
    <w:abstractNumId w:val="13"/>
  </w:num>
  <w:num w:numId="14">
    <w:abstractNumId w:val="35"/>
  </w:num>
  <w:num w:numId="15">
    <w:abstractNumId w:val="22"/>
  </w:num>
  <w:num w:numId="16">
    <w:abstractNumId w:val="2"/>
  </w:num>
  <w:num w:numId="17">
    <w:abstractNumId w:val="33"/>
  </w:num>
  <w:num w:numId="18">
    <w:abstractNumId w:val="20"/>
  </w:num>
  <w:num w:numId="19">
    <w:abstractNumId w:val="8"/>
  </w:num>
  <w:num w:numId="20">
    <w:abstractNumId w:val="12"/>
  </w:num>
  <w:num w:numId="21">
    <w:abstractNumId w:val="29"/>
  </w:num>
  <w:num w:numId="22">
    <w:abstractNumId w:val="19"/>
  </w:num>
  <w:num w:numId="23">
    <w:abstractNumId w:val="31"/>
  </w:num>
  <w:num w:numId="24">
    <w:abstractNumId w:val="17"/>
  </w:num>
  <w:num w:numId="25">
    <w:abstractNumId w:val="6"/>
  </w:num>
  <w:num w:numId="26">
    <w:abstractNumId w:val="32"/>
  </w:num>
  <w:num w:numId="27">
    <w:abstractNumId w:val="0"/>
  </w:num>
  <w:num w:numId="28">
    <w:abstractNumId w:val="4"/>
  </w:num>
  <w:num w:numId="29">
    <w:abstractNumId w:val="1"/>
  </w:num>
  <w:num w:numId="30">
    <w:abstractNumId w:val="16"/>
  </w:num>
  <w:num w:numId="31">
    <w:abstractNumId w:val="18"/>
  </w:num>
  <w:num w:numId="32">
    <w:abstractNumId w:val="27"/>
  </w:num>
  <w:num w:numId="33">
    <w:abstractNumId w:val="28"/>
  </w:num>
  <w:num w:numId="34">
    <w:abstractNumId w:val="11"/>
  </w:num>
  <w:num w:numId="35">
    <w:abstractNumId w:val="1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D786F"/>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61E28"/>
    <w:rsid w:val="002A0C7D"/>
    <w:rsid w:val="002A0D9E"/>
    <w:rsid w:val="002D0658"/>
    <w:rsid w:val="002F15DD"/>
    <w:rsid w:val="00302667"/>
    <w:rsid w:val="00324E86"/>
    <w:rsid w:val="00363ED4"/>
    <w:rsid w:val="00372DE6"/>
    <w:rsid w:val="003978FB"/>
    <w:rsid w:val="003C2D4A"/>
    <w:rsid w:val="003C77A8"/>
    <w:rsid w:val="003E20D5"/>
    <w:rsid w:val="003E4825"/>
    <w:rsid w:val="003E4B3E"/>
    <w:rsid w:val="0041006B"/>
    <w:rsid w:val="0042168F"/>
    <w:rsid w:val="00435D57"/>
    <w:rsid w:val="004401AF"/>
    <w:rsid w:val="00444C86"/>
    <w:rsid w:val="00481354"/>
    <w:rsid w:val="004B0FD9"/>
    <w:rsid w:val="004B774C"/>
    <w:rsid w:val="004D36F3"/>
    <w:rsid w:val="004E65B0"/>
    <w:rsid w:val="004F12FE"/>
    <w:rsid w:val="00546D0D"/>
    <w:rsid w:val="00575EED"/>
    <w:rsid w:val="005A4917"/>
    <w:rsid w:val="005B3508"/>
    <w:rsid w:val="005B6237"/>
    <w:rsid w:val="005E38A9"/>
    <w:rsid w:val="005F0364"/>
    <w:rsid w:val="005F364F"/>
    <w:rsid w:val="00601A2D"/>
    <w:rsid w:val="006137EA"/>
    <w:rsid w:val="00616455"/>
    <w:rsid w:val="00617B72"/>
    <w:rsid w:val="006457EC"/>
    <w:rsid w:val="00646A98"/>
    <w:rsid w:val="00650936"/>
    <w:rsid w:val="00654832"/>
    <w:rsid w:val="00661D76"/>
    <w:rsid w:val="006A0E31"/>
    <w:rsid w:val="006A5B68"/>
    <w:rsid w:val="006B4E36"/>
    <w:rsid w:val="006C33DB"/>
    <w:rsid w:val="006C6FAD"/>
    <w:rsid w:val="006F0CCB"/>
    <w:rsid w:val="00706D3A"/>
    <w:rsid w:val="00721C99"/>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480A"/>
    <w:rsid w:val="00A05560"/>
    <w:rsid w:val="00A05A24"/>
    <w:rsid w:val="00A11170"/>
    <w:rsid w:val="00A31D38"/>
    <w:rsid w:val="00A41125"/>
    <w:rsid w:val="00A601EC"/>
    <w:rsid w:val="00A65164"/>
    <w:rsid w:val="00A67E0E"/>
    <w:rsid w:val="00A71CD2"/>
    <w:rsid w:val="00A741DC"/>
    <w:rsid w:val="00A7644D"/>
    <w:rsid w:val="00A9189F"/>
    <w:rsid w:val="00A92B3B"/>
    <w:rsid w:val="00AA5C07"/>
    <w:rsid w:val="00AA6F4D"/>
    <w:rsid w:val="00B0159A"/>
    <w:rsid w:val="00B162A5"/>
    <w:rsid w:val="00B44D4A"/>
    <w:rsid w:val="00B51B1C"/>
    <w:rsid w:val="00B5364D"/>
    <w:rsid w:val="00B63F0D"/>
    <w:rsid w:val="00B668B0"/>
    <w:rsid w:val="00B67071"/>
    <w:rsid w:val="00B7585E"/>
    <w:rsid w:val="00BB212B"/>
    <w:rsid w:val="00BC207F"/>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152A"/>
    <w:rsid w:val="00D604CD"/>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chris.bowron@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documents/10180/11601/Operational+and+Fire+Peer+Challenge+Toolkit+-+December+2014/7ddc68e2-e39d-4219-a5b6-74b478f85ea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3F07CAF8-6B0D-4514-8705-5FF928C23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14</cp:revision>
  <cp:lastPrinted>2010-08-12T11:06:00Z</cp:lastPrinted>
  <dcterms:created xsi:type="dcterms:W3CDTF">2014-12-04T14:57:00Z</dcterms:created>
  <dcterms:modified xsi:type="dcterms:W3CDTF">2014-12-05T10:28:00Z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Operational Assessment and Fire Peer Challenge Working Group</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